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bCs/>
          <w:sz w:val="32"/>
          <w:szCs w:val="32"/>
        </w:rPr>
      </w:pPr>
      <w:r>
        <w:rPr>
          <w:rFonts w:hint="eastAsia" w:ascii="黑体" w:hAnsi="黑体" w:eastAsia="黑体"/>
          <w:bCs/>
          <w:sz w:val="32"/>
          <w:szCs w:val="32"/>
        </w:rPr>
        <w:t>附件1</w:t>
      </w:r>
    </w:p>
    <w:p>
      <w:pPr>
        <w:spacing w:before="156" w:beforeLines="50" w:after="156" w:afterLines="50" w:line="580" w:lineRule="exact"/>
        <w:jc w:val="center"/>
        <w:rPr>
          <w:rFonts w:ascii="方正小标宋简体" w:eastAsia="方正小标宋简体"/>
          <w:bCs/>
          <w:sz w:val="44"/>
          <w:szCs w:val="44"/>
        </w:rPr>
      </w:pPr>
      <w:bookmarkStart w:id="6" w:name="_GoBack"/>
      <w:bookmarkStart w:id="0" w:name="OLE_LINK5"/>
      <w:bookmarkStart w:id="1" w:name="OLE_LINK6"/>
      <w:bookmarkStart w:id="2" w:name="OLE_LINK4"/>
      <w:bookmarkStart w:id="3" w:name="OLE_LINK3"/>
      <w:r>
        <w:rPr>
          <w:rFonts w:hint="eastAsia" w:ascii="方正小标宋简体" w:eastAsia="方正小标宋简体"/>
          <w:bCs/>
          <w:sz w:val="44"/>
          <w:szCs w:val="44"/>
        </w:rPr>
        <w:t>前方连续出口预告标志</w:t>
      </w:r>
      <w:bookmarkEnd w:id="0"/>
      <w:bookmarkEnd w:id="1"/>
      <w:r>
        <w:rPr>
          <w:rFonts w:hint="eastAsia" w:ascii="方正小标宋简体" w:eastAsia="方正小标宋简体"/>
          <w:bCs/>
          <w:sz w:val="44"/>
          <w:szCs w:val="44"/>
        </w:rPr>
        <w:t>设置要求</w:t>
      </w:r>
      <w:bookmarkEnd w:id="2"/>
      <w:bookmarkEnd w:id="3"/>
    </w:p>
    <w:bookmarkEnd w:id="6"/>
    <w:p>
      <w:pPr>
        <w:spacing w:line="360" w:lineRule="auto"/>
        <w:jc w:val="center"/>
        <w:rPr>
          <w:rFonts w:hint="eastAsia"/>
        </w:rPr>
      </w:pPr>
      <w:r>
        <w:drawing>
          <wp:inline distT="0" distB="0" distL="114300" distR="114300">
            <wp:extent cx="2884170" cy="2884170"/>
            <wp:effectExtent l="0" t="0" r="11430" b="11430"/>
            <wp:docPr id="1" name="图片 1" descr="前方出口距离预告标志450×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前方出口距离预告标志450×450"/>
                    <pic:cNvPicPr>
                      <a:picLocks noChangeAspect="1"/>
                    </pic:cNvPicPr>
                  </pic:nvPicPr>
                  <pic:blipFill>
                    <a:blip r:embed="rId4"/>
                    <a:stretch>
                      <a:fillRect/>
                    </a:stretch>
                  </pic:blipFill>
                  <pic:spPr>
                    <a:xfrm>
                      <a:off x="0" y="0"/>
                      <a:ext cx="2884170" cy="2884170"/>
                    </a:xfrm>
                    <a:prstGeom prst="rect">
                      <a:avLst/>
                    </a:prstGeom>
                    <a:noFill/>
                    <a:ln>
                      <a:noFill/>
                    </a:ln>
                  </pic:spPr>
                </pic:pic>
              </a:graphicData>
            </a:graphic>
          </wp:inline>
        </w:drawing>
      </w:r>
    </w:p>
    <w:p>
      <w:pPr>
        <w:spacing w:line="580" w:lineRule="exact"/>
        <w:ind w:firstLine="560"/>
        <w:rPr>
          <w:rFonts w:hint="eastAsia" w:ascii="仿宋_GB2312" w:eastAsia="仿宋_GB2312"/>
          <w:sz w:val="32"/>
          <w:szCs w:val="32"/>
        </w:rPr>
      </w:pPr>
      <w:r>
        <w:rPr>
          <w:rFonts w:hint="eastAsia" w:ascii="仿宋_GB2312" w:eastAsia="仿宋_GB2312"/>
          <w:sz w:val="32"/>
          <w:szCs w:val="32"/>
        </w:rPr>
        <w:t>1、设置位置：在互通、枢纽入口加速车道的渐变段终点适当位置处设置前方连续出口预告标志，</w:t>
      </w:r>
      <w:bookmarkStart w:id="4" w:name="OLE_LINK8"/>
      <w:bookmarkStart w:id="5" w:name="OLE_LINK7"/>
      <w:r>
        <w:rPr>
          <w:rFonts w:hint="eastAsia" w:ascii="仿宋_GB2312" w:eastAsia="仿宋_GB2312"/>
          <w:sz w:val="32"/>
          <w:szCs w:val="32"/>
        </w:rPr>
        <w:t>预告前方连续3个出口所能到达的地点信息和距离。</w:t>
      </w:r>
      <w:bookmarkEnd w:id="4"/>
      <w:bookmarkEnd w:id="5"/>
      <w:r>
        <w:rPr>
          <w:rFonts w:hint="eastAsia" w:ascii="仿宋_GB2312" w:eastAsia="仿宋_GB2312"/>
          <w:sz w:val="32"/>
          <w:szCs w:val="32"/>
        </w:rPr>
        <w:t>设置了前方连续出口预告标志，可取消设置下一出口预告标志。</w:t>
      </w:r>
    </w:p>
    <w:p>
      <w:pPr>
        <w:spacing w:line="580" w:lineRule="exact"/>
        <w:ind w:firstLine="560"/>
        <w:rPr>
          <w:rFonts w:hint="eastAsia" w:ascii="仿宋_GB2312" w:eastAsia="仿宋_GB2312"/>
          <w:sz w:val="32"/>
          <w:szCs w:val="32"/>
        </w:rPr>
      </w:pPr>
      <w:r>
        <w:rPr>
          <w:rFonts w:hint="eastAsia" w:ascii="仿宋_GB2312" w:eastAsia="仿宋_GB2312"/>
          <w:sz w:val="32"/>
          <w:szCs w:val="32"/>
        </w:rPr>
        <w:t>2、技术要求：符合《道路交通标志和标线》（GB 5768-2009）的要求，采用Ⅳ类反光膜，标志尺寸450×450cm，字高60cm，字体采用交通标志专用字体。</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8A0D28"/>
    <w:rsid w:val="098A0D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2021-04-08T01:07:00Z</dcterms:created>
  <dc:creator>dell</dc:creator>
  <cp:lastModifiedBy>dell</cp:lastModifiedBy>
  <dcterms:modified xsi:type="dcterms:W3CDTF">2021-04-08T01:07:48Z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4CBE456FE55C4026B11C9601F99A1E3C</vt:lpwstr>
  </property>
</Properties>
</file>