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“学驾一件事”综合服务平台建设指引</w:t>
      </w:r>
    </w:p>
    <w:p>
      <w:pPr>
        <w:ind w:firstLine="640" w:firstLineChars="200"/>
        <w:rPr>
          <w:rFonts w:hAnsi="黑体"/>
          <w:szCs w:val="32"/>
        </w:rPr>
      </w:pPr>
      <w:r>
        <w:rPr>
          <w:rFonts w:hint="eastAsia" w:hAnsi="黑体"/>
          <w:szCs w:val="32"/>
        </w:rPr>
        <w:t>为进一步规范“学驾一件事”综合服务平台建设，理顺当前驾培行业各平台、系统之间关系，制定如下指引。</w:t>
      </w:r>
    </w:p>
    <w:p>
      <w:pPr>
        <w:ind w:firstLine="640" w:firstLineChars="20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一、基本原则</w:t>
      </w:r>
    </w:p>
    <w:p>
      <w:pPr>
        <w:ind w:firstLine="640" w:firstLineChars="200"/>
      </w:pPr>
      <w:r>
        <w:rPr>
          <w:rFonts w:hint="eastAsia" w:ascii="楷体_GB2312" w:hAnsi="方正楷体_GBK" w:eastAsia="楷体_GB2312" w:cs="方正楷体_GBK"/>
        </w:rPr>
        <w:t>（一）坚持需求引领。</w:t>
      </w:r>
      <w:r>
        <w:rPr>
          <w:rFonts w:hint="eastAsia"/>
        </w:rPr>
        <w:t>坚持以学员为中心的服务理念，以改革创新为根本动力，立足群众需求，加快推进驾培行业数字化转型升级，切实满足人民群众日益增长的多元化学驾需求。</w:t>
      </w:r>
    </w:p>
    <w:p>
      <w:pPr>
        <w:ind w:firstLine="640" w:firstLineChars="200"/>
      </w:pPr>
      <w:r>
        <w:rPr>
          <w:rFonts w:hint="eastAsia" w:ascii="楷体_GB2312" w:eastAsia="楷体_GB2312"/>
        </w:rPr>
        <w:t>（二）强化多跨协同</w:t>
      </w:r>
      <w:r>
        <w:rPr>
          <w:rFonts w:hint="eastAsia"/>
        </w:rPr>
        <w:t>。积极推进跨领域、跨层级、跨部门数据共享，打通相关部门数据壁垒，不断提升驾培行业数字化建设水平。</w:t>
      </w:r>
    </w:p>
    <w:p>
      <w:pPr>
        <w:ind w:firstLine="640" w:firstLineChars="200"/>
      </w:pPr>
      <w:r>
        <w:rPr>
          <w:rFonts w:hint="eastAsia" w:ascii="楷体_GB2312" w:eastAsia="楷体_GB2312"/>
        </w:rPr>
        <w:t>（三）加快迭代优化</w:t>
      </w:r>
      <w:r>
        <w:rPr>
          <w:rFonts w:hint="eastAsia"/>
        </w:rPr>
        <w:t>。加强顶层设计，面向学员、驾校、教练员等开展充分调研，编制平台建设方案，确保平台可用实用、群众百姓愿意用，同时结合当地行业发展实际和群众学驾特色需求，持续推动平台迭代升级。</w:t>
      </w:r>
    </w:p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二、总体架构</w:t>
      </w:r>
    </w:p>
    <w:p>
      <w:pPr>
        <w:ind w:firstLine="640" w:firstLineChars="200"/>
        <w:rPr>
          <w:rFonts w:hAnsi="黑体"/>
          <w:szCs w:val="32"/>
        </w:rPr>
      </w:pPr>
      <w:r>
        <w:rPr>
          <w:rFonts w:hint="eastAsia" w:hAnsi="黑体"/>
          <w:szCs w:val="32"/>
        </w:rPr>
        <w:t>“学驾一件事”综合服务平台的总体架构可概括为</w:t>
      </w:r>
      <w:r>
        <w:rPr>
          <w:rFonts w:hint="eastAsia" w:ascii="仿宋_GB2312" w:hAnsi="仿宋_GB2312" w:cs="仿宋_GB2312"/>
          <w:szCs w:val="32"/>
        </w:rPr>
        <w:t>“1+3+5”，即一个数据中心，3个服务端口和5个场景应用功能，涵盖部、省、市、企四个层级。通过“1+3+5”系统架构搭建</w:t>
      </w:r>
      <w:r>
        <w:rPr>
          <w:rFonts w:hint="eastAsia" w:hAnsi="黑体"/>
          <w:szCs w:val="32"/>
        </w:rPr>
        <w:t>，可提供行业监管、学员服务和驾校管理等服务。</w:t>
      </w:r>
    </w:p>
    <w:p>
      <w:pPr>
        <w:spacing w:line="240" w:lineRule="auto"/>
        <w:rPr>
          <w:rFonts w:hAnsi="黑体"/>
          <w:b/>
          <w:bCs/>
          <w:szCs w:val="32"/>
        </w:rPr>
      </w:pPr>
      <w:r>
        <w:drawing>
          <wp:inline distT="0" distB="0" distL="114300" distR="114300">
            <wp:extent cx="5471160" cy="4366260"/>
            <wp:effectExtent l="0" t="0" r="1524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“学驾一件事”综合服务平台架构图</w:t>
      </w:r>
    </w:p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“1”：省驾培监管服务平台，主要承担数据中心和数据枢纽的作用。对上连接交通运输部的全国驾培平台，上传学员信息获取统一编号，同时转发学员学时数据；对外连接省级的执法调度系统、行政处罚系统、行政审批系统、12328系统、诚信考核系统等交通运输内部系统，获取行业日常监管、备案审批等信息；对外连接交管12123系统，获取学员考试通过情况、三年内驾龄驾驶员的交通违法、交通事故情况等信息；对下连接各市驾培监管服务平台，与省驾培监管服务平台共享学员学时、结业信息以及驾校相关备案信息等。</w:t>
      </w:r>
    </w:p>
    <w:p>
      <w:pPr>
        <w:ind w:firstLine="640" w:firstLineChars="200"/>
        <w:rPr>
          <w:rFonts w:hAnsi="黑体"/>
          <w:szCs w:val="32"/>
        </w:rPr>
      </w:pPr>
      <w:r>
        <w:rPr>
          <w:rFonts w:hint="eastAsia" w:ascii="仿宋_GB2312" w:hAnsi="仿宋_GB2312" w:cs="仿宋_GB2312"/>
          <w:szCs w:val="32"/>
        </w:rPr>
        <w:t>“3”：三个服务端口，包括治理端</w:t>
      </w:r>
      <w:r>
        <w:rPr>
          <w:rFonts w:hint="eastAsia" w:hAnsi="黑体"/>
          <w:szCs w:val="32"/>
        </w:rPr>
        <w:t>、服务端和管理端。治理端是面向各地行业管理部门，依托各地市驾培监管服务平台，监测行业运行情况；服务端是面向学员，开发学驾公众服务平台，为学员提供择校、报名、培训、投诉、评价等一系列学车过程服务；企业端是面向驾校，依托计时平台，为驾校提供学员、教练员、教练车、培训场地、学费资金等要素的日常管理，并提供计时服务。</w:t>
      </w:r>
    </w:p>
    <w:p>
      <w:pPr>
        <w:ind w:firstLine="640" w:firstLineChars="200"/>
        <w:rPr>
          <w:rFonts w:hAnsi="黑体"/>
          <w:szCs w:val="32"/>
        </w:rPr>
      </w:pPr>
      <w:r>
        <w:rPr>
          <w:rFonts w:hint="eastAsia" w:ascii="仿宋_GB2312" w:hAnsi="仿宋_GB2312" w:cs="仿宋_GB2312"/>
          <w:szCs w:val="32"/>
        </w:rPr>
        <w:t>“5”：5个场景应用，重点面向学员开发集择校信息查询、报名体检缴费、培训学习约车、资金支付确认、投诉咨询评价等功能于一体的学驾公众服务平台，形式可以为APP、微信公众号或小程序，原则上以地市名称命名为“XX学车”。</w:t>
      </w:r>
      <w:r>
        <w:rPr>
          <w:rFonts w:hint="eastAsia" w:hAnsi="黑体"/>
          <w:szCs w:val="32"/>
        </w:rPr>
        <w:t>主要功能包括：</w:t>
      </w:r>
    </w:p>
    <w:p>
      <w:pPr>
        <w:ind w:firstLine="640" w:firstLineChars="200"/>
        <w:rPr>
          <w:rFonts w:hint="eastAsia" w:ascii="楷体_GB2312" w:hAnsi="方正楷体_GBK" w:eastAsia="楷体_GB2312" w:cs="方正楷体_GBK"/>
          <w:highlight w:val="yellow"/>
        </w:rPr>
      </w:pPr>
      <w:r>
        <w:rPr>
          <w:rFonts w:hint="eastAsia" w:ascii="楷体_GB2312" w:hAnsi="方正楷体_GBK" w:eastAsia="楷体_GB2312" w:cs="方正楷体_GBK"/>
          <w:highlight w:val="none"/>
          <w:lang w:eastAsia="zh-CN"/>
        </w:rPr>
        <w:t>（一）</w:t>
      </w:r>
      <w:r>
        <w:rPr>
          <w:rFonts w:hint="eastAsia" w:ascii="楷体_GB2312" w:hAnsi="方正楷体_GBK" w:eastAsia="楷体_GB2312" w:cs="方正楷体_GBK"/>
          <w:highlight w:val="none"/>
        </w:rPr>
        <w:t>“一键</w:t>
      </w:r>
      <w:r>
        <w:rPr>
          <w:rFonts w:hint="eastAsia" w:ascii="楷体_GB2312" w:hAnsi="方正楷体_GBK" w:eastAsia="楷体_GB2312" w:cs="方正楷体_GBK"/>
        </w:rPr>
        <w:t>式”择校功能</w:t>
      </w:r>
    </w:p>
    <w:p>
      <w:pPr>
        <w:ind w:firstLine="640" w:firstLineChars="200"/>
      </w:pPr>
      <w:r>
        <w:rPr>
          <w:rFonts w:hint="eastAsia"/>
        </w:rPr>
        <w:t>平台择校功能应以信用信息为重点，向学员提供驾校、教练员的全面信息，为学员择校提供方便。</w:t>
      </w:r>
    </w:p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1.</w:t>
      </w:r>
      <w:r>
        <w:rPr>
          <w:rFonts w:hint="eastAsia" w:ascii="仿宋_GB2312" w:hAnsi="仿宋_GB2312" w:cs="仿宋_GB2312"/>
          <w:szCs w:val="32"/>
        </w:rPr>
        <w:t>驾校信息。在择校界面，显示备案的所有合规驾校基本信息，具体内容包括驾校名称、场地面积及位置、培训车型、培训费用、咨询投诉联系方式等。除基本信息外，还应显示近期驾校相关科目考试通过率、受到行政处罚、举报投诉等情况和学员满意度评价等。</w:t>
      </w:r>
    </w:p>
    <w:p>
      <w:pPr>
        <w:ind w:firstLine="640" w:firstLineChars="200"/>
      </w:pPr>
      <w:r>
        <w:rPr>
          <w:rFonts w:hint="eastAsia" w:ascii="仿宋_GB2312" w:hAnsi="仿宋_GB2312" w:cs="仿宋_GB2312"/>
          <w:szCs w:val="32"/>
          <w:lang w:val="en-US" w:eastAsia="zh-CN"/>
        </w:rPr>
        <w:t>2.</w:t>
      </w:r>
      <w:r>
        <w:rPr>
          <w:rFonts w:hint="eastAsia" w:ascii="仿宋_GB2312" w:hAnsi="仿宋_GB2312" w:cs="仿宋_GB2312"/>
          <w:szCs w:val="32"/>
        </w:rPr>
        <w:t>教</w:t>
      </w:r>
      <w:r>
        <w:rPr>
          <w:rFonts w:hint="eastAsia"/>
        </w:rPr>
        <w:t>练员信息。在选择教练员界面，显示驾校名下所有教练员基本信息，具体内容包括教练员姓名、年龄、照片、准教车型、教龄、带教人数等。除基本信息外，还应显示近期教练员受到行政处罚、举报投诉等情况和学员满意度评价等。</w:t>
      </w:r>
    </w:p>
    <w:p>
      <w:pPr>
        <w:ind w:firstLine="640" w:firstLineChars="200"/>
        <w:rPr>
          <w:rFonts w:cs="仿宋_GB2312"/>
        </w:rPr>
      </w:pPr>
      <w:r>
        <w:rPr>
          <w:rFonts w:hint="eastAsia" w:cs="仿宋_GB2312"/>
        </w:rPr>
        <w:t>各地要加强信息化管理系统（如备案数据库、行政处罚系统、</w:t>
      </w:r>
      <w:r>
        <w:rPr>
          <w:rFonts w:hint="eastAsia" w:ascii="仿宋_GB2312" w:hAnsi="仿宋_GB2312" w:cs="仿宋_GB2312"/>
          <w:szCs w:val="32"/>
        </w:rPr>
        <w:t>12328（12345）、本单位信访接访等）与平台的衔接，并及时更新，常态化加强备案数据</w:t>
      </w:r>
      <w:r>
        <w:rPr>
          <w:rFonts w:hint="eastAsia" w:cs="仿宋_GB2312"/>
        </w:rPr>
        <w:t>的核查、清理，以及与外部数据对接等工作。</w:t>
      </w:r>
    </w:p>
    <w:p>
      <w:pPr>
        <w:ind w:firstLine="640" w:firstLineChars="200"/>
        <w:rPr>
          <w:rFonts w:ascii="楷体_GB2312" w:eastAsia="楷体_GB2312"/>
        </w:rPr>
      </w:pPr>
      <w:r>
        <w:rPr>
          <w:rFonts w:hint="eastAsia" w:ascii="楷体_GB2312" w:eastAsia="楷体_GB2312"/>
          <w:lang w:eastAsia="zh-CN"/>
        </w:rPr>
        <w:t>（二）</w:t>
      </w:r>
      <w:r>
        <w:rPr>
          <w:rFonts w:hint="eastAsia" w:ascii="楷体_GB2312" w:eastAsia="楷体_GB2312"/>
        </w:rPr>
        <w:t>“一站式”报名功能</w:t>
      </w:r>
    </w:p>
    <w:p>
      <w:pPr>
        <w:ind w:firstLine="640" w:firstLineChars="200"/>
      </w:pPr>
      <w:r>
        <w:rPr>
          <w:rFonts w:hint="eastAsia"/>
        </w:rPr>
        <w:t>平台报名功能应向学员展示报名学驾的全部流程，并明确各个环节的收（缴）费信息。</w:t>
      </w:r>
    </w:p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1.</w:t>
      </w:r>
      <w:r>
        <w:rPr>
          <w:rFonts w:hint="eastAsia" w:ascii="仿宋_GB2312" w:hAnsi="仿宋_GB2312" w:cs="仿宋_GB2312"/>
          <w:szCs w:val="32"/>
        </w:rPr>
        <w:t>填写基本信息。学员确定报名驾校后，填写姓名、手机号、身份证号、报名车型、教练员等信息。</w:t>
      </w:r>
    </w:p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2.</w:t>
      </w:r>
      <w:r>
        <w:rPr>
          <w:rFonts w:hint="eastAsia" w:ascii="仿宋_GB2312" w:hAnsi="仿宋_GB2312" w:cs="仿宋_GB2312"/>
          <w:szCs w:val="32"/>
        </w:rPr>
        <w:t>体检。平台根据距离远近显示体检中心信息，学员可在平台自行选择医院、预约时间、自主缴费，完成学驾体检，体检结果可通过平台查询。鼓励有条件的地市提供自主体检服务。</w:t>
      </w:r>
    </w:p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3.</w:t>
      </w:r>
      <w:r>
        <w:rPr>
          <w:rFonts w:hint="eastAsia" w:ascii="仿宋_GB2312" w:hAnsi="仿宋_GB2312" w:cs="仿宋_GB2312"/>
          <w:szCs w:val="32"/>
        </w:rPr>
        <w:t>面签。学员携带个人身份证件到车管所或驾校线下窗口注册，录入个人信息，报名信息共享到平台。</w:t>
      </w:r>
    </w:p>
    <w:p>
      <w:pPr>
        <w:ind w:firstLine="640" w:firstLineChars="200"/>
      </w:pPr>
      <w:r>
        <w:rPr>
          <w:rFonts w:hint="eastAsia" w:ascii="仿宋_GB2312" w:hAnsi="仿宋_GB2312" w:cs="仿宋_GB2312"/>
          <w:szCs w:val="32"/>
          <w:lang w:val="en-US" w:eastAsia="zh-CN"/>
        </w:rPr>
        <w:t>4.</w:t>
      </w:r>
      <w:r>
        <w:rPr>
          <w:rFonts w:hint="eastAsia" w:ascii="仿宋_GB2312" w:hAnsi="仿宋_GB2312" w:cs="仿宋_GB2312"/>
          <w:szCs w:val="32"/>
        </w:rPr>
        <w:t>签订合同。</w:t>
      </w:r>
      <w:r>
        <w:rPr>
          <w:rFonts w:hint="eastAsia"/>
        </w:rPr>
        <w:t>制定统一驾驶培训合同模版，明确培训费用和收费明细，规范培训内容和学驾人权利义务，学员在平台上进行手工签名确认合同，学员可在平台上随时查看合同内容。</w:t>
      </w:r>
    </w:p>
    <w:p>
      <w:pPr>
        <w:ind w:firstLine="640" w:firstLineChars="200"/>
      </w:pPr>
      <w:r>
        <w:rPr>
          <w:rFonts w:hint="eastAsia" w:ascii="仿宋_GB2312" w:hAnsi="仿宋_GB2312" w:cs="仿宋_GB2312"/>
          <w:szCs w:val="32"/>
          <w:lang w:val="en-US" w:eastAsia="zh-CN"/>
        </w:rPr>
        <w:t>5.</w:t>
      </w:r>
      <w:r>
        <w:rPr>
          <w:rFonts w:hint="eastAsia" w:ascii="仿宋_GB2312" w:hAnsi="仿宋_GB2312" w:cs="仿宋_GB2312"/>
          <w:szCs w:val="32"/>
        </w:rPr>
        <w:t>缴费</w:t>
      </w:r>
      <w:r>
        <w:rPr>
          <w:rFonts w:hint="eastAsia"/>
        </w:rPr>
        <w:t>。平台支持云闪付、支付宝、微信等多种电子支付方式缴纳学费，并开具电子发票。</w:t>
      </w:r>
    </w:p>
    <w:p>
      <w:pPr>
        <w:ind w:firstLine="640" w:firstLineChars="200"/>
      </w:pPr>
      <w:r>
        <w:rPr>
          <w:rFonts w:hint="eastAsia"/>
        </w:rPr>
        <w:t>各地可以结合实际，通过联合相关部门设立服务大厅等方式，为学员报名、体检、面签等提供线下“一站式”服务。要结合日常学员投诉（合同争议调解）情况，加强对电子合同条款内容的监督和规范，推动从源头上减少和化解矛盾。</w:t>
      </w:r>
    </w:p>
    <w:p>
      <w:pPr>
        <w:ind w:firstLine="640" w:firstLineChars="200"/>
        <w:rPr>
          <w:rFonts w:ascii="楷体_GB2312" w:eastAsia="楷体_GB2312"/>
        </w:rPr>
      </w:pPr>
      <w:r>
        <w:rPr>
          <w:rFonts w:hint="eastAsia" w:ascii="楷体_GB2312" w:eastAsia="楷体_GB2312"/>
          <w:lang w:eastAsia="zh-CN"/>
        </w:rPr>
        <w:t>（三）</w:t>
      </w:r>
      <w:r>
        <w:rPr>
          <w:rFonts w:hint="eastAsia" w:ascii="楷体_GB2312" w:eastAsia="楷体_GB2312"/>
        </w:rPr>
        <w:t>“一账户”监管功能</w:t>
      </w:r>
    </w:p>
    <w:p>
      <w:pPr>
        <w:ind w:firstLine="640" w:firstLineChars="200"/>
      </w:pPr>
      <w:r>
        <w:rPr>
          <w:rFonts w:hint="eastAsia"/>
        </w:rPr>
        <w:t>平台应按照“先培后付、计时收费”的原则，加强培训费用监管，有效保障学员利益不受损害。</w:t>
      </w:r>
    </w:p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1.</w:t>
      </w:r>
      <w:r>
        <w:rPr>
          <w:rFonts w:hint="eastAsia" w:ascii="仿宋_GB2312" w:hAnsi="仿宋_GB2312" w:cs="仿宋_GB2312"/>
          <w:szCs w:val="32"/>
        </w:rPr>
        <w:t>监管账户。驾校和学员签订培训合同后，培训费用应当存入银行监管账户等第三方支付平台，第三方支付平台由驾校自行确定。</w:t>
      </w:r>
    </w:p>
    <w:p>
      <w:pPr>
        <w:ind w:firstLine="640" w:firstLineChars="200"/>
      </w:pPr>
      <w:r>
        <w:rPr>
          <w:rFonts w:hint="eastAsia" w:ascii="仿宋_GB2312" w:hAnsi="仿宋_GB2312" w:cs="仿宋_GB2312"/>
          <w:szCs w:val="32"/>
          <w:lang w:val="en-US" w:eastAsia="zh-CN"/>
        </w:rPr>
        <w:t>2.</w:t>
      </w:r>
      <w:r>
        <w:rPr>
          <w:rFonts w:hint="eastAsia" w:ascii="仿宋_GB2312" w:hAnsi="仿宋_GB2312" w:cs="仿宋_GB2312"/>
          <w:szCs w:val="32"/>
        </w:rPr>
        <w:t>费用支付。第三方支付平台凭学员的确认指令，按照培训学时和培训合同</w:t>
      </w:r>
      <w:r>
        <w:rPr>
          <w:rFonts w:hint="eastAsia"/>
        </w:rPr>
        <w:t>约定的价格将费用支付给驾校，学员可在公众服务平台中查询支付的费用明细。</w:t>
      </w:r>
    </w:p>
    <w:p>
      <w:pPr>
        <w:ind w:firstLine="640" w:firstLineChars="200"/>
      </w:pPr>
      <w:r>
        <w:rPr>
          <w:rFonts w:hint="eastAsia"/>
        </w:rPr>
        <w:t>各地要加强“先培后付”执行情况的监督检查，推动学员培训费用全部纳入“一账户”监管。要强化按照学时进行计费的规则运用。鼓励引导驾校以服务承诺方式，为学员提供线上快速退费（退学）服务。</w:t>
      </w:r>
    </w:p>
    <w:p>
      <w:pPr>
        <w:ind w:firstLine="640" w:firstLineChars="200"/>
        <w:rPr>
          <w:rFonts w:ascii="楷体_GB2312" w:eastAsia="楷体_GB2312"/>
        </w:rPr>
      </w:pPr>
      <w:r>
        <w:rPr>
          <w:rFonts w:hint="eastAsia" w:ascii="楷体_GB2312" w:eastAsia="楷体_GB2312"/>
          <w:lang w:eastAsia="zh-CN"/>
        </w:rPr>
        <w:t>（四）</w:t>
      </w:r>
      <w:r>
        <w:rPr>
          <w:rFonts w:hint="eastAsia" w:ascii="楷体_GB2312" w:eastAsia="楷体_GB2312"/>
        </w:rPr>
        <w:t>“一网通”约车功能</w:t>
      </w:r>
    </w:p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/>
        </w:rPr>
        <w:t>平台应提供报名学员培训预约功能，并明确预约、取消、变更及</w:t>
      </w:r>
      <w:r>
        <w:rPr>
          <w:rFonts w:hint="eastAsia" w:ascii="仿宋_GB2312" w:hAnsi="仿宋_GB2312" w:cs="仿宋_GB2312"/>
          <w:szCs w:val="32"/>
        </w:rPr>
        <w:t>学时确认等规则。</w:t>
      </w:r>
    </w:p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1.</w:t>
      </w:r>
      <w:r>
        <w:rPr>
          <w:rFonts w:hint="eastAsia" w:ascii="仿宋_GB2312" w:hAnsi="仿宋_GB2312" w:cs="仿宋_GB2312"/>
          <w:szCs w:val="32"/>
        </w:rPr>
        <w:t>理论学习。报名缴费成功后，学员可进入平台，开始科目一理论培训学习，在线观看视频并参加相应学时的课堂培训累计学时。科目一学时达标后，直接在APP上确认学时。</w:t>
      </w:r>
    </w:p>
    <w:p>
      <w:pPr>
        <w:ind w:firstLine="640" w:firstLineChars="200"/>
      </w:pPr>
      <w:r>
        <w:rPr>
          <w:rFonts w:hint="eastAsia" w:ascii="仿宋_GB2312" w:hAnsi="仿宋_GB2312" w:cs="仿宋_GB2312"/>
          <w:szCs w:val="32"/>
          <w:lang w:val="en-US" w:eastAsia="zh-CN"/>
        </w:rPr>
        <w:t>2.</w:t>
      </w:r>
      <w:r>
        <w:rPr>
          <w:rFonts w:hint="eastAsia" w:ascii="仿宋_GB2312" w:hAnsi="仿宋_GB2312" w:cs="仿宋_GB2312"/>
          <w:szCs w:val="32"/>
        </w:rPr>
        <w:t>实操训练。完成理论学时后，学员</w:t>
      </w:r>
      <w:r>
        <w:rPr>
          <w:rFonts w:hint="eastAsia"/>
        </w:rPr>
        <w:t>可通过平台预约模拟培训、科目二和科目三的实操训练，包括培训时间、地点、教练车的预约、取消和变更。</w:t>
      </w:r>
    </w:p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3.</w:t>
      </w:r>
      <w:r>
        <w:rPr>
          <w:rFonts w:hint="eastAsia" w:ascii="仿宋_GB2312" w:hAnsi="仿宋_GB2312" w:cs="仿宋_GB2312"/>
          <w:szCs w:val="32"/>
        </w:rPr>
        <w:t>进度查询。学员可在平台查询自己的学车进度、当前科目的学时要求以及已完成学时，实现学车全流程可视化、可查询。</w:t>
      </w:r>
    </w:p>
    <w:p>
      <w:pPr>
        <w:ind w:firstLine="640" w:firstLineChars="200"/>
      </w:pPr>
      <w:r>
        <w:rPr>
          <w:rFonts w:hint="eastAsia" w:ascii="仿宋_GB2312" w:hAnsi="仿宋_GB2312" w:cs="仿宋_GB2312"/>
          <w:szCs w:val="32"/>
          <w:lang w:val="en-US" w:eastAsia="zh-CN"/>
        </w:rPr>
        <w:t>4.</w:t>
      </w:r>
      <w:r>
        <w:rPr>
          <w:rFonts w:hint="eastAsia" w:ascii="仿宋_GB2312" w:hAnsi="仿宋_GB2312" w:cs="仿宋_GB2312"/>
          <w:szCs w:val="32"/>
        </w:rPr>
        <w:t>档案查询。学员可</w:t>
      </w:r>
      <w:r>
        <w:rPr>
          <w:rFonts w:hint="eastAsia"/>
        </w:rPr>
        <w:t>在平台查询自己的档案信息，主要包括《学员登记表》《教学日志》《培训记录》《结业证书》复印件等。</w:t>
      </w:r>
    </w:p>
    <w:p>
      <w:pPr>
        <w:ind w:firstLine="640" w:firstLineChars="200"/>
        <w:rPr>
          <w:rFonts w:ascii="楷体_GB2312" w:eastAsia="楷体_GB2312"/>
        </w:rPr>
      </w:pPr>
      <w:r>
        <w:rPr>
          <w:rFonts w:hint="eastAsia" w:ascii="楷体_GB2312" w:eastAsia="楷体_GB2312"/>
          <w:lang w:eastAsia="zh-CN"/>
        </w:rPr>
        <w:t>（五）</w:t>
      </w:r>
      <w:r>
        <w:rPr>
          <w:rFonts w:hint="eastAsia" w:ascii="楷体_GB2312" w:eastAsia="楷体_GB2312"/>
        </w:rPr>
        <w:t>“一指数”评价功能</w:t>
      </w:r>
    </w:p>
    <w:p>
      <w:pPr>
        <w:ind w:firstLine="640" w:firstLineChars="200"/>
      </w:pPr>
      <w:r>
        <w:rPr>
          <w:rFonts w:hint="eastAsia"/>
        </w:rPr>
        <w:t>平台应为学员提供方便、快捷、高效的评价、咨询、投诉渠道，并建立相关的处理（处置）规则。</w:t>
      </w:r>
    </w:p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1.</w:t>
      </w:r>
      <w:r>
        <w:rPr>
          <w:rFonts w:hint="eastAsia" w:ascii="仿宋_GB2312" w:hAnsi="仿宋_GB2312" w:cs="仿宋_GB2312"/>
          <w:szCs w:val="32"/>
        </w:rPr>
        <w:t>学员评价。学员在完成培训科目、确认阶段学时前，可对驾校及教练员进行评分和评价；培训结业后，可进行追评。</w:t>
      </w:r>
    </w:p>
    <w:p>
      <w:pPr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2.</w:t>
      </w:r>
      <w:r>
        <w:rPr>
          <w:rFonts w:hint="eastAsia" w:ascii="仿宋_GB2312" w:hAnsi="仿宋_GB2312" w:cs="仿宋_GB2312"/>
          <w:szCs w:val="32"/>
        </w:rPr>
        <w:t>咨询投诉。学员在学驾过程中和结业后，可在公众服务平台进行咨询和投诉，其中：学员的咨询由驾校负责解答；学员的投诉送达至交通运输主管部门、驾校、驾培协会及平台运行管理方，并明确投诉处理时限，纳入对驾校投诉举报的统计。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3.</w:t>
      </w:r>
      <w:r>
        <w:rPr>
          <w:rFonts w:hint="eastAsia" w:ascii="仿宋_GB2312" w:hAnsi="仿宋_GB2312" w:cs="仿宋_GB2312"/>
          <w:szCs w:val="32"/>
        </w:rPr>
        <w:t>指数测评。按照</w:t>
      </w:r>
      <w:r>
        <w:rPr>
          <w:rFonts w:hint="eastAsia"/>
        </w:rPr>
        <w:t>《浙江省机动车驾驶员培训机构服务质量数据采集及监测工作指引》，平台公布驾校的综合服务质量一级指标评分。对可能影响学员选择驾校、教练员的二级指标（如投诉数量、处罚数量等），可以单项公布。各地根据驾校规模可调整优化记分规则及标准化方法。</w:t>
      </w:r>
    </w:p>
    <w:p>
      <w:pPr>
        <w:spacing w:line="20" w:lineRule="atLeast"/>
        <w:ind w:left="-144" w:leftChars="-45"/>
        <w:jc w:val="left"/>
        <w:rPr>
          <w:rFonts w:hint="eastAsia"/>
          <w:snapToGrid w:val="0"/>
          <w:kern w:val="0"/>
          <w:sz w:val="28"/>
          <w:szCs w:val="28"/>
        </w:rPr>
      </w:pPr>
    </w:p>
    <w:p>
      <w:pPr>
        <w:spacing w:line="20" w:lineRule="atLeast"/>
        <w:ind w:left="-144" w:leftChars="-45"/>
        <w:jc w:val="left"/>
        <w:rPr>
          <w:rFonts w:hint="eastAsia"/>
          <w:snapToGrid w:val="0"/>
          <w:kern w:val="0"/>
          <w:sz w:val="28"/>
          <w:szCs w:val="28"/>
        </w:rPr>
      </w:pPr>
    </w:p>
    <w:p>
      <w:pPr>
        <w:spacing w:line="20" w:lineRule="atLeast"/>
        <w:jc w:val="left"/>
        <w:rPr>
          <w:rFonts w:hint="eastAsia"/>
          <w:snapToGrid w:val="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216141-A433-40DA-9451-05258CEE4A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138DB64-5452-4364-8391-7D4CF6A1637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FFC862D-1132-4689-BD65-5FB87697F9B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2122FB7-E91D-4FAD-9DA5-041BA9E9D5A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E7B23237-686F-4B29-B884-62730C89DDF7}"/>
  </w:font>
  <w:font w:name="方正楷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6" w:fontKey="{53769262-CF25-4F47-AD86-5FF45DC27B5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195B1363"/>
    <w:rsid w:val="195B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2023-05-23T00:58:00Z</dcterms:created>
  <dc:creator>小小小葉秋</dc:creator>
  <cp:lastModifiedBy>小小小葉秋</cp:lastModifiedBy>
  <dcterms:modified xsi:type="dcterms:W3CDTF">2023-05-23T00:58:38Z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379FB5DA7B1D4862A8615A21488AF8D7_11</vt:lpwstr>
  </property>
</Properties>
</file>