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9C92F" w14:textId="77777777" w:rsidR="00172DEC" w:rsidRDefault="00000000">
      <w:pPr>
        <w:jc w:val="center"/>
        <w:rPr>
          <w:rStyle w:val="title1"/>
          <w:rFonts w:eastAsia="方正小标宋简体"/>
          <w:bCs w:val="0"/>
          <w:color w:val="auto"/>
          <w:sz w:val="36"/>
          <w:szCs w:val="36"/>
        </w:rPr>
      </w:pPr>
      <w:r>
        <w:rPr>
          <w:rStyle w:val="title1"/>
          <w:rFonts w:eastAsia="方正小标宋简体"/>
          <w:color w:val="auto"/>
          <w:sz w:val="36"/>
          <w:szCs w:val="36"/>
        </w:rPr>
        <w:t>浙江省科学技术奖公示信息表</w:t>
      </w:r>
      <w:r>
        <w:rPr>
          <w:rStyle w:val="title1"/>
          <w:rFonts w:eastAsia="仿宋_GB2312"/>
          <w:color w:val="auto"/>
          <w:sz w:val="32"/>
          <w:szCs w:val="32"/>
        </w:rPr>
        <w:t>（单位提名）</w:t>
      </w:r>
    </w:p>
    <w:p w14:paraId="5967C187" w14:textId="77777777" w:rsidR="00172DEC" w:rsidRDefault="00000000">
      <w:pPr>
        <w:spacing w:line="440" w:lineRule="exact"/>
        <w:rPr>
          <w:rFonts w:eastAsia="仿宋_GB2312"/>
          <w:sz w:val="28"/>
          <w:szCs w:val="24"/>
        </w:rPr>
      </w:pPr>
      <w:r>
        <w:rPr>
          <w:rFonts w:eastAsia="仿宋_GB2312"/>
          <w:sz w:val="28"/>
          <w:szCs w:val="24"/>
        </w:rPr>
        <w:t>提名奖项：科学技术进步奖</w:t>
      </w:r>
    </w:p>
    <w:tbl>
      <w:tblPr>
        <w:tblW w:w="85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7059"/>
      </w:tblGrid>
      <w:tr w:rsidR="00172DEC" w14:paraId="1624C008" w14:textId="77777777">
        <w:trPr>
          <w:trHeight w:val="492"/>
        </w:trPr>
        <w:tc>
          <w:tcPr>
            <w:tcW w:w="1447" w:type="dxa"/>
            <w:vAlign w:val="center"/>
          </w:tcPr>
          <w:p w14:paraId="7C782D62" w14:textId="77777777" w:rsidR="00172DEC" w:rsidRDefault="00000000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4"/>
              </w:rPr>
            </w:pPr>
            <w:r>
              <w:rPr>
                <w:rFonts w:eastAsia="仿宋_GB2312"/>
                <w:bCs/>
                <w:sz w:val="28"/>
                <w:szCs w:val="24"/>
              </w:rPr>
              <w:t>成果名称</w:t>
            </w:r>
          </w:p>
        </w:tc>
        <w:tc>
          <w:tcPr>
            <w:tcW w:w="7059" w:type="dxa"/>
            <w:vAlign w:val="center"/>
          </w:tcPr>
          <w:p w14:paraId="29720489" w14:textId="77777777" w:rsidR="00172DEC" w:rsidRDefault="00000000">
            <w:pPr>
              <w:spacing w:line="440" w:lineRule="exact"/>
              <w:jc w:val="left"/>
              <w:rPr>
                <w:rStyle w:val="title1"/>
                <w:rFonts w:eastAsia="仿宋_GB2312"/>
                <w:b w:val="0"/>
                <w:color w:val="auto"/>
                <w:sz w:val="28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大型陆海交通工程北斗导航定位系统测量关键技术及应用</w:t>
            </w:r>
          </w:p>
        </w:tc>
      </w:tr>
      <w:tr w:rsidR="00172DEC" w14:paraId="35810D40" w14:textId="77777777">
        <w:trPr>
          <w:trHeight w:val="414"/>
        </w:trPr>
        <w:tc>
          <w:tcPr>
            <w:tcW w:w="1447" w:type="dxa"/>
            <w:vAlign w:val="center"/>
          </w:tcPr>
          <w:p w14:paraId="1AE7B898" w14:textId="77777777" w:rsidR="00172DEC" w:rsidRDefault="00000000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4"/>
              </w:rPr>
            </w:pPr>
            <w:r>
              <w:rPr>
                <w:rFonts w:eastAsia="仿宋_GB2312"/>
                <w:bCs/>
                <w:sz w:val="28"/>
                <w:szCs w:val="24"/>
              </w:rPr>
              <w:t>提名等级</w:t>
            </w:r>
          </w:p>
        </w:tc>
        <w:tc>
          <w:tcPr>
            <w:tcW w:w="7059" w:type="dxa"/>
            <w:vAlign w:val="center"/>
          </w:tcPr>
          <w:p w14:paraId="46A14FD9" w14:textId="77777777" w:rsidR="00172DEC" w:rsidRDefault="00000000">
            <w:pPr>
              <w:spacing w:line="44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一等奖</w:t>
            </w:r>
          </w:p>
        </w:tc>
      </w:tr>
      <w:tr w:rsidR="00172DEC" w14:paraId="7E1709A6" w14:textId="77777777">
        <w:trPr>
          <w:trHeight w:val="558"/>
        </w:trPr>
        <w:tc>
          <w:tcPr>
            <w:tcW w:w="1447" w:type="dxa"/>
            <w:vAlign w:val="center"/>
          </w:tcPr>
          <w:p w14:paraId="32E62CCA" w14:textId="77777777" w:rsidR="00172DEC" w:rsidRDefault="00000000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4"/>
              </w:rPr>
            </w:pPr>
            <w:r>
              <w:rPr>
                <w:rFonts w:eastAsia="仿宋_GB2312"/>
                <w:bCs/>
                <w:sz w:val="28"/>
                <w:szCs w:val="24"/>
              </w:rPr>
              <w:t>提名书</w:t>
            </w:r>
          </w:p>
          <w:p w14:paraId="4351015F" w14:textId="77777777" w:rsidR="00172DEC" w:rsidRDefault="00000000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4"/>
              </w:rPr>
            </w:pPr>
            <w:r>
              <w:rPr>
                <w:rFonts w:eastAsia="仿宋_GB2312"/>
                <w:bCs/>
                <w:sz w:val="28"/>
                <w:szCs w:val="24"/>
              </w:rPr>
              <w:t>相关内容</w:t>
            </w:r>
          </w:p>
        </w:tc>
        <w:tc>
          <w:tcPr>
            <w:tcW w:w="7059" w:type="dxa"/>
          </w:tcPr>
          <w:p w14:paraId="15AE7800" w14:textId="77777777" w:rsidR="00172DEC" w:rsidRDefault="00000000">
            <w:pPr>
              <w:spacing w:line="440" w:lineRule="exac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1</w:t>
            </w:r>
            <w:r>
              <w:rPr>
                <w:rFonts w:eastAsia="仿宋_GB2312"/>
                <w:b/>
                <w:sz w:val="24"/>
                <w:szCs w:val="24"/>
              </w:rPr>
              <w:t>.</w:t>
            </w:r>
            <w:r>
              <w:rPr>
                <w:rFonts w:eastAsia="仿宋_GB2312"/>
                <w:b/>
                <w:sz w:val="24"/>
                <w:szCs w:val="24"/>
              </w:rPr>
              <w:t>主要知识产权和标准规范目录</w:t>
            </w:r>
          </w:p>
          <w:p w14:paraId="613E4D59" w14:textId="77777777" w:rsidR="00172DEC" w:rsidRDefault="00000000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[</w:t>
            </w:r>
            <w:r>
              <w:rPr>
                <w:rFonts w:eastAsia="仿宋_GB2312" w:hint="eastAsia"/>
                <w:bCs/>
                <w:sz w:val="24"/>
                <w:szCs w:val="24"/>
              </w:rPr>
              <w:t>1</w:t>
            </w:r>
            <w:r>
              <w:rPr>
                <w:rFonts w:eastAsia="仿宋_GB2312"/>
                <w:bCs/>
                <w:sz w:val="24"/>
                <w:szCs w:val="24"/>
              </w:rPr>
              <w:t>].</w:t>
            </w:r>
            <w:r>
              <w:rPr>
                <w:rFonts w:eastAsia="仿宋_GB2312" w:hint="eastAsia"/>
                <w:bCs/>
                <w:sz w:val="24"/>
                <w:szCs w:val="24"/>
              </w:rPr>
              <w:t>发明专利</w:t>
            </w:r>
            <w:r>
              <w:rPr>
                <w:rFonts w:eastAsia="仿宋_GB2312" w:hint="eastAsia"/>
                <w:bCs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24"/>
              </w:rPr>
              <w:t>国家三维坐标系与任意地方平面坐标</w:t>
            </w:r>
            <w:proofErr w:type="gramStart"/>
            <w:r>
              <w:rPr>
                <w:rFonts w:eastAsia="仿宋_GB2312" w:hint="eastAsia"/>
                <w:bCs/>
                <w:sz w:val="24"/>
                <w:szCs w:val="24"/>
              </w:rPr>
              <w:t>系间七</w:t>
            </w:r>
            <w:proofErr w:type="gramEnd"/>
            <w:r>
              <w:rPr>
                <w:rFonts w:eastAsia="仿宋_GB2312" w:hint="eastAsia"/>
                <w:bCs/>
                <w:sz w:val="24"/>
                <w:szCs w:val="24"/>
              </w:rPr>
              <w:t>参数转换方法，授权专利号：</w:t>
            </w:r>
            <w:r>
              <w:rPr>
                <w:rFonts w:eastAsia="仿宋_GB2312"/>
                <w:bCs/>
                <w:sz w:val="24"/>
                <w:szCs w:val="24"/>
              </w:rPr>
              <w:t>ZL201610580387.1</w:t>
            </w:r>
          </w:p>
          <w:p w14:paraId="2E2A35C3" w14:textId="77777777" w:rsidR="00172DEC" w:rsidRDefault="00000000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[2].</w:t>
            </w:r>
            <w:r>
              <w:rPr>
                <w:rFonts w:eastAsia="仿宋_GB2312" w:hint="eastAsia"/>
                <w:bCs/>
                <w:sz w:val="24"/>
                <w:szCs w:val="24"/>
              </w:rPr>
              <w:t>发明专利</w:t>
            </w:r>
            <w:r>
              <w:rPr>
                <w:rFonts w:eastAsia="仿宋_GB2312" w:hint="eastAsia"/>
                <w:bCs/>
                <w:sz w:val="24"/>
                <w:szCs w:val="24"/>
              </w:rPr>
              <w:t>:</w:t>
            </w:r>
            <w:r>
              <w:rPr>
                <w:rFonts w:eastAsia="仿宋_GB2312" w:hint="eastAsia"/>
                <w:bCs/>
                <w:sz w:val="24"/>
                <w:szCs w:val="24"/>
              </w:rPr>
              <w:t>基于</w:t>
            </w:r>
            <w:r>
              <w:rPr>
                <w:rFonts w:eastAsia="仿宋_GB2312" w:hint="eastAsia"/>
                <w:bCs/>
                <w:sz w:val="24"/>
                <w:szCs w:val="24"/>
              </w:rPr>
              <w:t>Delaunay</w:t>
            </w:r>
            <w:r>
              <w:rPr>
                <w:rFonts w:eastAsia="仿宋_GB2312" w:hint="eastAsia"/>
                <w:bCs/>
                <w:sz w:val="24"/>
                <w:szCs w:val="24"/>
              </w:rPr>
              <w:t>异构</w:t>
            </w:r>
            <w:r>
              <w:rPr>
                <w:rFonts w:eastAsia="仿宋_GB2312" w:hint="eastAsia"/>
                <w:bCs/>
                <w:sz w:val="24"/>
                <w:szCs w:val="24"/>
              </w:rPr>
              <w:t>CORS</w:t>
            </w:r>
            <w:r>
              <w:rPr>
                <w:rFonts w:eastAsia="仿宋_GB2312" w:hint="eastAsia"/>
                <w:bCs/>
                <w:sz w:val="24"/>
                <w:szCs w:val="24"/>
              </w:rPr>
              <w:t>系统的基准站三角形的构网方法，授权专利号</w:t>
            </w:r>
            <w:r>
              <w:rPr>
                <w:rFonts w:eastAsia="仿宋_GB2312" w:hint="eastAsia"/>
                <w:bCs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 xml:space="preserve"> ZL</w:t>
            </w:r>
            <w:r>
              <w:rPr>
                <w:sz w:val="24"/>
                <w:szCs w:val="24"/>
              </w:rPr>
              <w:t>202010750129.</w:t>
            </w:r>
            <w:r>
              <w:rPr>
                <w:rFonts w:hint="eastAsia"/>
                <w:sz w:val="24"/>
                <w:szCs w:val="24"/>
              </w:rPr>
              <w:t>X</w:t>
            </w:r>
          </w:p>
          <w:p w14:paraId="245D38EE" w14:textId="77777777" w:rsidR="00172DEC" w:rsidRDefault="00000000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[</w:t>
            </w:r>
            <w:r>
              <w:rPr>
                <w:rFonts w:eastAsia="仿宋_GB2312"/>
                <w:bCs/>
                <w:sz w:val="24"/>
                <w:szCs w:val="24"/>
              </w:rPr>
              <w:t>3].</w:t>
            </w:r>
            <w:r>
              <w:rPr>
                <w:rFonts w:eastAsia="仿宋_GB2312" w:hint="eastAsia"/>
                <w:bCs/>
                <w:sz w:val="24"/>
                <w:szCs w:val="24"/>
              </w:rPr>
              <w:t>发明专利</w:t>
            </w:r>
            <w:r>
              <w:rPr>
                <w:rFonts w:eastAsia="仿宋_GB2312" w:hint="eastAsia"/>
                <w:bCs/>
                <w:sz w:val="24"/>
                <w:szCs w:val="24"/>
              </w:rPr>
              <w:t>:</w:t>
            </w:r>
            <w:r>
              <w:rPr>
                <w:rFonts w:eastAsia="仿宋_GB2312" w:hint="eastAsia"/>
                <w:bCs/>
                <w:sz w:val="24"/>
                <w:szCs w:val="24"/>
              </w:rPr>
              <w:t>一种基于</w:t>
            </w:r>
            <w:r>
              <w:rPr>
                <w:rFonts w:eastAsia="仿宋_GB2312" w:hint="eastAsia"/>
                <w:bCs/>
                <w:sz w:val="24"/>
                <w:szCs w:val="24"/>
              </w:rPr>
              <w:t>CORS</w:t>
            </w:r>
            <w:r>
              <w:rPr>
                <w:rFonts w:eastAsia="仿宋_GB2312" w:hint="eastAsia"/>
                <w:bCs/>
                <w:sz w:val="24"/>
                <w:szCs w:val="24"/>
              </w:rPr>
              <w:t>的区域大气水汽实时监测方法及系统，授权专利号</w:t>
            </w:r>
            <w:r>
              <w:rPr>
                <w:rFonts w:eastAsia="仿宋_GB2312" w:hint="eastAsia"/>
                <w:bCs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仿宋_GB2312"/>
                <w:bCs/>
                <w:sz w:val="24"/>
                <w:szCs w:val="24"/>
              </w:rPr>
              <w:t>ZL201811098226.4</w:t>
            </w:r>
          </w:p>
          <w:p w14:paraId="275DDA0E" w14:textId="77777777" w:rsidR="00172DEC" w:rsidRDefault="00000000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[</w:t>
            </w:r>
            <w:r>
              <w:rPr>
                <w:rFonts w:eastAsia="仿宋_GB2312"/>
                <w:bCs/>
                <w:sz w:val="24"/>
                <w:szCs w:val="24"/>
              </w:rPr>
              <w:t>4].</w:t>
            </w:r>
            <w:r>
              <w:rPr>
                <w:rFonts w:eastAsia="仿宋_GB2312" w:hint="eastAsia"/>
                <w:bCs/>
                <w:sz w:val="24"/>
                <w:szCs w:val="24"/>
              </w:rPr>
              <w:t>发明专利：近实时大范围高精度电离层电子密度三维监测方法及装置，授权专利号</w:t>
            </w:r>
            <w:r>
              <w:rPr>
                <w:rFonts w:eastAsia="仿宋_GB2312" w:hint="eastAsia"/>
                <w:bCs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仿宋_GB2312"/>
                <w:bCs/>
                <w:sz w:val="24"/>
                <w:szCs w:val="24"/>
              </w:rPr>
              <w:t>ZL202010031303.5</w:t>
            </w:r>
          </w:p>
          <w:p w14:paraId="56830B86" w14:textId="77777777" w:rsidR="00172DEC" w:rsidRDefault="00000000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[</w:t>
            </w:r>
            <w:r>
              <w:rPr>
                <w:rFonts w:eastAsia="仿宋_GB2312"/>
                <w:bCs/>
                <w:sz w:val="24"/>
                <w:szCs w:val="24"/>
              </w:rPr>
              <w:t>5].</w:t>
            </w:r>
            <w:r>
              <w:rPr>
                <w:rFonts w:eastAsia="仿宋_GB2312" w:hint="eastAsia"/>
                <w:bCs/>
                <w:sz w:val="24"/>
                <w:szCs w:val="24"/>
              </w:rPr>
              <w:t>发明专利：短距离大高差</w:t>
            </w:r>
            <w:r>
              <w:rPr>
                <w:rFonts w:eastAsia="仿宋_GB2312" w:hint="eastAsia"/>
                <w:bCs/>
                <w:sz w:val="24"/>
                <w:szCs w:val="24"/>
              </w:rPr>
              <w:t>RTK</w:t>
            </w:r>
            <w:r>
              <w:rPr>
                <w:rFonts w:eastAsia="仿宋_GB2312" w:hint="eastAsia"/>
                <w:bCs/>
                <w:sz w:val="24"/>
                <w:szCs w:val="24"/>
              </w:rPr>
              <w:t>中对流层延迟实测气象改正方法，授权公布号</w:t>
            </w:r>
            <w:r>
              <w:rPr>
                <w:rFonts w:eastAsia="仿宋_GB2312" w:hint="eastAsia"/>
                <w:bCs/>
                <w:sz w:val="24"/>
                <w:szCs w:val="24"/>
              </w:rPr>
              <w:t>:</w:t>
            </w:r>
            <w:r>
              <w:rPr>
                <w:rFonts w:eastAsia="仿宋_GB2312"/>
                <w:bCs/>
                <w:sz w:val="24"/>
                <w:szCs w:val="24"/>
              </w:rPr>
              <w:tab/>
              <w:t>ZL202210821533.0</w:t>
            </w:r>
          </w:p>
          <w:p w14:paraId="7C5DF59C" w14:textId="77777777" w:rsidR="00172DEC" w:rsidRDefault="00000000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[</w:t>
            </w:r>
            <w:r>
              <w:rPr>
                <w:rFonts w:eastAsia="仿宋_GB2312"/>
                <w:bCs/>
                <w:sz w:val="24"/>
                <w:szCs w:val="24"/>
              </w:rPr>
              <w:t>6].</w:t>
            </w:r>
            <w:r>
              <w:rPr>
                <w:rFonts w:eastAsia="仿宋_GB2312" w:hint="eastAsia"/>
                <w:bCs/>
                <w:sz w:val="24"/>
                <w:szCs w:val="24"/>
              </w:rPr>
              <w:t>软件著作权</w:t>
            </w:r>
            <w:r>
              <w:rPr>
                <w:rFonts w:eastAsia="仿宋_GB2312" w:hint="eastAsia"/>
                <w:bCs/>
                <w:sz w:val="24"/>
                <w:szCs w:val="24"/>
              </w:rPr>
              <w:t>:</w:t>
            </w:r>
            <w:r>
              <w:rPr>
                <w:rFonts w:eastAsia="仿宋_GB2312" w:hint="eastAsia"/>
                <w:bCs/>
                <w:sz w:val="24"/>
                <w:szCs w:val="24"/>
              </w:rPr>
              <w:t>跨海特大桥及接线工程北斗</w:t>
            </w:r>
            <w:r>
              <w:rPr>
                <w:rFonts w:eastAsia="仿宋_GB2312" w:hint="eastAsia"/>
                <w:bCs/>
                <w:sz w:val="24"/>
                <w:szCs w:val="24"/>
              </w:rPr>
              <w:t>CORS</w:t>
            </w:r>
            <w:r>
              <w:rPr>
                <w:rFonts w:eastAsia="仿宋_GB2312" w:hint="eastAsia"/>
                <w:bCs/>
                <w:sz w:val="24"/>
                <w:szCs w:val="24"/>
              </w:rPr>
              <w:t>流动基准站数据处理系统，登记号</w:t>
            </w:r>
            <w:r>
              <w:rPr>
                <w:rFonts w:eastAsia="仿宋_GB2312" w:hint="eastAsia"/>
                <w:bCs/>
                <w:sz w:val="24"/>
                <w:szCs w:val="24"/>
              </w:rPr>
              <w:t>:2</w:t>
            </w:r>
            <w:r>
              <w:rPr>
                <w:rFonts w:eastAsia="仿宋_GB2312"/>
                <w:bCs/>
                <w:sz w:val="24"/>
                <w:szCs w:val="24"/>
              </w:rPr>
              <w:t>020</w:t>
            </w:r>
            <w:r>
              <w:rPr>
                <w:rFonts w:eastAsia="仿宋_GB2312" w:hint="eastAsia"/>
                <w:bCs/>
                <w:sz w:val="24"/>
                <w:szCs w:val="24"/>
              </w:rPr>
              <w:t>SR</w:t>
            </w:r>
            <w:r>
              <w:rPr>
                <w:rFonts w:eastAsia="仿宋_GB2312"/>
                <w:bCs/>
                <w:sz w:val="24"/>
                <w:szCs w:val="24"/>
              </w:rPr>
              <w:t>1255119</w:t>
            </w:r>
          </w:p>
          <w:p w14:paraId="3BA44B06" w14:textId="77777777" w:rsidR="00172DEC" w:rsidRDefault="00000000">
            <w:pPr>
              <w:spacing w:line="440" w:lineRule="exac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.</w:t>
            </w:r>
            <w:r>
              <w:rPr>
                <w:rFonts w:eastAsia="仿宋_GB2312"/>
                <w:b/>
                <w:sz w:val="24"/>
                <w:szCs w:val="24"/>
              </w:rPr>
              <w:t>代表性论文专著目录</w:t>
            </w:r>
          </w:p>
          <w:p w14:paraId="28DEE7A5" w14:textId="77777777" w:rsidR="00172DEC" w:rsidRDefault="00000000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[</w:t>
            </w:r>
            <w:r>
              <w:rPr>
                <w:rFonts w:eastAsia="仿宋_GB2312"/>
                <w:bCs/>
                <w:sz w:val="24"/>
                <w:szCs w:val="24"/>
              </w:rPr>
              <w:t>1].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24"/>
              </w:rPr>
              <w:t>姚宜斌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eastAsia="仿宋_GB2312" w:hint="eastAsia"/>
                <w:bCs/>
                <w:sz w:val="24"/>
                <w:szCs w:val="24"/>
              </w:rPr>
              <w:t>杨元喜</w:t>
            </w:r>
            <w:proofErr w:type="gramEnd"/>
            <w:r>
              <w:rPr>
                <w:rFonts w:eastAsia="仿宋_GB2312" w:hint="eastAsia"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eastAsia="仿宋_GB2312" w:hint="eastAsia"/>
                <w:bCs/>
                <w:sz w:val="24"/>
                <w:szCs w:val="24"/>
              </w:rPr>
              <w:t>孙和平</w:t>
            </w:r>
            <w:proofErr w:type="gramEnd"/>
            <w:r>
              <w:rPr>
                <w:rFonts w:eastAsia="仿宋_GB2312" w:hint="eastAsia"/>
                <w:bCs/>
                <w:sz w:val="24"/>
                <w:szCs w:val="24"/>
              </w:rPr>
              <w:t xml:space="preserve">, </w:t>
            </w:r>
            <w:r>
              <w:rPr>
                <w:rFonts w:eastAsia="仿宋_GB2312" w:hint="eastAsia"/>
                <w:bCs/>
                <w:sz w:val="24"/>
                <w:szCs w:val="24"/>
              </w:rPr>
              <w:t>李建成</w:t>
            </w:r>
            <w:r>
              <w:rPr>
                <w:rFonts w:eastAsia="仿宋_GB2312" w:hint="eastAsia"/>
                <w:bCs/>
                <w:sz w:val="24"/>
                <w:szCs w:val="24"/>
              </w:rPr>
              <w:t>.</w:t>
            </w:r>
            <w:r>
              <w:rPr>
                <w:rFonts w:eastAsia="仿宋_GB2312" w:hint="eastAsia"/>
                <w:bCs/>
                <w:sz w:val="24"/>
                <w:szCs w:val="24"/>
              </w:rPr>
              <w:t>大地测量学科发展现状与趋势</w:t>
            </w:r>
            <w:r>
              <w:rPr>
                <w:rFonts w:eastAsia="仿宋_GB2312" w:hint="eastAsia"/>
                <w:bCs/>
                <w:sz w:val="24"/>
                <w:szCs w:val="24"/>
              </w:rPr>
              <w:t>[</w:t>
            </w:r>
            <w:r>
              <w:rPr>
                <w:rFonts w:eastAsia="仿宋_GB2312"/>
                <w:bCs/>
                <w:sz w:val="24"/>
                <w:szCs w:val="24"/>
              </w:rPr>
              <w:t>J].</w:t>
            </w:r>
            <w:r>
              <w:rPr>
                <w:rFonts w:eastAsia="仿宋_GB2312" w:hint="eastAsia"/>
                <w:bCs/>
                <w:sz w:val="24"/>
                <w:szCs w:val="24"/>
              </w:rPr>
              <w:t>测绘学报</w:t>
            </w:r>
            <w:r>
              <w:rPr>
                <w:rFonts w:eastAsia="仿宋_GB2312" w:hint="eastAsia"/>
                <w:bCs/>
                <w:sz w:val="24"/>
                <w:szCs w:val="24"/>
              </w:rPr>
              <w:t>,</w:t>
            </w:r>
            <w:r>
              <w:rPr>
                <w:rFonts w:eastAsia="仿宋_GB2312"/>
                <w:bCs/>
                <w:sz w:val="24"/>
                <w:szCs w:val="24"/>
              </w:rPr>
              <w:t>2020,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仿宋_GB2312"/>
                <w:bCs/>
                <w:sz w:val="24"/>
                <w:szCs w:val="24"/>
              </w:rPr>
              <w:t>49(10)</w:t>
            </w:r>
            <w:r>
              <w:rPr>
                <w:rFonts w:eastAsia="仿宋_GB2312" w:hint="eastAsia"/>
                <w:bCs/>
                <w:sz w:val="24"/>
                <w:szCs w:val="24"/>
              </w:rPr>
              <w:t>:</w:t>
            </w:r>
            <w:r>
              <w:rPr>
                <w:rFonts w:eastAsia="仿宋_GB2312"/>
                <w:bCs/>
                <w:sz w:val="24"/>
                <w:szCs w:val="24"/>
              </w:rPr>
              <w:t>1243-1251</w:t>
            </w:r>
          </w:p>
          <w:p w14:paraId="0A695CD7" w14:textId="77777777" w:rsidR="00172DEC" w:rsidRDefault="00000000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[</w:t>
            </w:r>
            <w:r>
              <w:rPr>
                <w:rFonts w:eastAsia="仿宋_GB2312"/>
                <w:bCs/>
                <w:sz w:val="24"/>
                <w:szCs w:val="24"/>
              </w:rPr>
              <w:t>2].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24"/>
              </w:rPr>
              <w:t>C Ouyang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>
              <w:rPr>
                <w:rFonts w:eastAsia="仿宋_GB2312" w:hint="eastAsia"/>
                <w:bCs/>
                <w:sz w:val="24"/>
                <w:szCs w:val="24"/>
              </w:rPr>
              <w:t>J Shi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>
              <w:rPr>
                <w:rFonts w:eastAsia="仿宋_GB2312" w:hint="eastAsia"/>
                <w:bCs/>
                <w:sz w:val="24"/>
                <w:szCs w:val="24"/>
              </w:rPr>
              <w:t>Y Huang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>
              <w:rPr>
                <w:rFonts w:eastAsia="仿宋_GB2312" w:hint="eastAsia"/>
                <w:bCs/>
                <w:sz w:val="24"/>
                <w:szCs w:val="24"/>
              </w:rPr>
              <w:t>J Guo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>
              <w:rPr>
                <w:rFonts w:eastAsia="仿宋_GB2312" w:hint="eastAsia"/>
                <w:bCs/>
                <w:sz w:val="24"/>
                <w:szCs w:val="24"/>
              </w:rPr>
              <w:t>C Xu</w:t>
            </w:r>
            <w:r>
              <w:rPr>
                <w:rFonts w:eastAsia="仿宋_GB2312"/>
                <w:bCs/>
                <w:sz w:val="24"/>
                <w:szCs w:val="24"/>
              </w:rPr>
              <w:t xml:space="preserve">. Evaluation of BDS-2 real-time orbit and clock corrections from four IGS analysis centers[J]. Measurement, 2021, 168:108441. </w:t>
            </w:r>
          </w:p>
          <w:p w14:paraId="071B6AEB" w14:textId="77777777" w:rsidR="00172DEC" w:rsidRDefault="00000000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[3].</w:t>
            </w:r>
            <w:r>
              <w:rPr>
                <w:rFonts w:eastAsia="仿宋_GB2312" w:hint="eastAsia"/>
                <w:bCs/>
                <w:sz w:val="24"/>
                <w:szCs w:val="24"/>
              </w:rPr>
              <w:t>Y</w:t>
            </w:r>
            <w:r>
              <w:rPr>
                <w:rFonts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24"/>
              </w:rPr>
              <w:t>Yao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>
              <w:rPr>
                <w:rFonts w:eastAsia="仿宋_GB2312" w:hint="eastAsia"/>
                <w:bCs/>
                <w:sz w:val="24"/>
                <w:szCs w:val="24"/>
              </w:rPr>
              <w:t>L</w:t>
            </w:r>
            <w:r>
              <w:rPr>
                <w:rFonts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24"/>
              </w:rPr>
              <w:t>Shan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 Q</w:t>
            </w:r>
            <w:r>
              <w:rPr>
                <w:rFonts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24"/>
              </w:rPr>
              <w:t>Zhao</w:t>
            </w:r>
            <w:r>
              <w:rPr>
                <w:rFonts w:eastAsia="仿宋_GB2312"/>
                <w:bCs/>
                <w:sz w:val="24"/>
                <w:szCs w:val="24"/>
              </w:rPr>
              <w:t xml:space="preserve">. Establishing a method of short-term rainfall forecasting based on GNSS-derived PWV and its application[J]. </w:t>
            </w:r>
            <w:r>
              <w:rPr>
                <w:rFonts w:eastAsia="仿宋_GB2312" w:hint="eastAsia"/>
                <w:bCs/>
                <w:sz w:val="24"/>
                <w:szCs w:val="24"/>
              </w:rPr>
              <w:t>Scientific</w:t>
            </w:r>
            <w:r>
              <w:rPr>
                <w:rFonts w:eastAsia="仿宋_GB2312"/>
                <w:bCs/>
                <w:sz w:val="24"/>
                <w:szCs w:val="24"/>
              </w:rPr>
              <w:t xml:space="preserve"> Rep</w:t>
            </w:r>
            <w:r>
              <w:rPr>
                <w:rFonts w:eastAsia="仿宋_GB2312" w:hint="eastAsia"/>
                <w:bCs/>
                <w:sz w:val="24"/>
                <w:szCs w:val="24"/>
              </w:rPr>
              <w:t>orts</w:t>
            </w:r>
            <w:r>
              <w:rPr>
                <w:rFonts w:eastAsia="仿宋_GB2312"/>
                <w:bCs/>
                <w:sz w:val="24"/>
                <w:szCs w:val="24"/>
              </w:rPr>
              <w:t>, 2017, 7(1):12465.</w:t>
            </w:r>
          </w:p>
          <w:p w14:paraId="41E15F6F" w14:textId="77777777" w:rsidR="00172DEC" w:rsidRDefault="00000000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[</w:t>
            </w:r>
            <w:r>
              <w:rPr>
                <w:rFonts w:eastAsia="仿宋_GB2312"/>
                <w:bCs/>
                <w:sz w:val="24"/>
                <w:szCs w:val="24"/>
              </w:rPr>
              <w:t>4].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24"/>
              </w:rPr>
              <w:t>Y Yao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>
              <w:rPr>
                <w:rFonts w:eastAsia="仿宋_GB2312" w:hint="eastAsia"/>
                <w:bCs/>
                <w:sz w:val="24"/>
                <w:szCs w:val="24"/>
              </w:rPr>
              <w:t>C Liu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>
              <w:rPr>
                <w:rFonts w:eastAsia="仿宋_GB2312" w:hint="eastAsia"/>
                <w:bCs/>
                <w:sz w:val="24"/>
                <w:szCs w:val="24"/>
              </w:rPr>
              <w:t>C Xu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>
              <w:rPr>
                <w:rFonts w:eastAsia="仿宋_GB2312" w:hint="eastAsia"/>
                <w:bCs/>
                <w:sz w:val="24"/>
                <w:szCs w:val="24"/>
              </w:rPr>
              <w:t>Y Tan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>
              <w:rPr>
                <w:rFonts w:eastAsia="仿宋_GB2312" w:hint="eastAsia"/>
                <w:bCs/>
                <w:sz w:val="24"/>
                <w:szCs w:val="24"/>
              </w:rPr>
              <w:t>M Fang</w:t>
            </w:r>
            <w:r>
              <w:rPr>
                <w:rFonts w:eastAsia="仿宋_GB2312"/>
                <w:bCs/>
                <w:sz w:val="24"/>
                <w:szCs w:val="24"/>
              </w:rPr>
              <w:t>. A Refined Tomographic Window for GNSS-Derived Water Vapor Tomography[J]. Remote Sensing, 2020, 12(18)</w:t>
            </w:r>
            <w:r>
              <w:rPr>
                <w:rFonts w:eastAsia="仿宋_GB2312" w:hint="eastAsia"/>
                <w:bCs/>
                <w:sz w:val="24"/>
                <w:szCs w:val="24"/>
              </w:rPr>
              <w:t>:</w:t>
            </w:r>
            <w:r>
              <w:rPr>
                <w:rFonts w:eastAsia="仿宋_GB2312"/>
                <w:bCs/>
                <w:sz w:val="24"/>
                <w:szCs w:val="24"/>
              </w:rPr>
              <w:t>2999.</w:t>
            </w:r>
          </w:p>
        </w:tc>
      </w:tr>
      <w:tr w:rsidR="00172DEC" w14:paraId="67973B3A" w14:textId="77777777">
        <w:trPr>
          <w:trHeight w:val="1958"/>
        </w:trPr>
        <w:tc>
          <w:tcPr>
            <w:tcW w:w="1447" w:type="dxa"/>
            <w:tcBorders>
              <w:right w:val="single" w:sz="4" w:space="0" w:color="auto"/>
            </w:tcBorders>
            <w:vAlign w:val="center"/>
          </w:tcPr>
          <w:p w14:paraId="54DA2DD3" w14:textId="77777777" w:rsidR="00172DEC" w:rsidRDefault="00000000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4"/>
              </w:rPr>
            </w:pPr>
            <w:r>
              <w:rPr>
                <w:rFonts w:eastAsia="仿宋_GB2312"/>
                <w:bCs/>
                <w:sz w:val="28"/>
                <w:szCs w:val="24"/>
              </w:rPr>
              <w:lastRenderedPageBreak/>
              <w:t>主要完成人</w:t>
            </w:r>
          </w:p>
        </w:tc>
        <w:tc>
          <w:tcPr>
            <w:tcW w:w="7059" w:type="dxa"/>
            <w:tcBorders>
              <w:left w:val="single" w:sz="4" w:space="0" w:color="auto"/>
            </w:tcBorders>
            <w:vAlign w:val="center"/>
          </w:tcPr>
          <w:p w14:paraId="511CCFB1" w14:textId="77777777" w:rsidR="00172DEC" w:rsidRDefault="00000000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方明山</w:t>
            </w:r>
            <w:r>
              <w:rPr>
                <w:rFonts w:eastAsia="仿宋_GB2312"/>
                <w:bCs/>
                <w:sz w:val="24"/>
                <w:szCs w:val="24"/>
              </w:rPr>
              <w:t>，排名</w:t>
            </w:r>
            <w:r>
              <w:rPr>
                <w:rFonts w:eastAsia="仿宋_GB2312"/>
                <w:bCs/>
                <w:sz w:val="24"/>
                <w:szCs w:val="24"/>
              </w:rPr>
              <w:t>1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r>
              <w:rPr>
                <w:rFonts w:eastAsia="仿宋_GB2312" w:hint="eastAsia"/>
                <w:bCs/>
                <w:sz w:val="24"/>
                <w:szCs w:val="24"/>
              </w:rPr>
              <w:t>正高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r>
              <w:rPr>
                <w:rFonts w:eastAsia="仿宋_GB2312" w:hint="eastAsia"/>
                <w:bCs/>
                <w:sz w:val="24"/>
                <w:szCs w:val="24"/>
              </w:rPr>
              <w:t>浙江</w:t>
            </w:r>
            <w:proofErr w:type="gramStart"/>
            <w:r>
              <w:rPr>
                <w:rFonts w:eastAsia="仿宋_GB2312" w:hint="eastAsia"/>
                <w:bCs/>
                <w:sz w:val="24"/>
                <w:szCs w:val="24"/>
              </w:rPr>
              <w:t>舟山北</w:t>
            </w:r>
            <w:proofErr w:type="gramEnd"/>
            <w:r>
              <w:rPr>
                <w:rFonts w:eastAsia="仿宋_GB2312" w:hint="eastAsia"/>
                <w:bCs/>
                <w:sz w:val="24"/>
                <w:szCs w:val="24"/>
              </w:rPr>
              <w:t>向大通道有限公司</w:t>
            </w:r>
          </w:p>
          <w:p w14:paraId="5958A38C" w14:textId="77777777" w:rsidR="00172DEC" w:rsidRDefault="00000000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姚宜斌</w:t>
            </w:r>
            <w:r>
              <w:rPr>
                <w:rFonts w:eastAsia="仿宋_GB2312"/>
                <w:bCs/>
                <w:sz w:val="24"/>
                <w:szCs w:val="24"/>
              </w:rPr>
              <w:t>，排名</w:t>
            </w:r>
            <w:r>
              <w:rPr>
                <w:rFonts w:eastAsia="仿宋_GB2312"/>
                <w:bCs/>
                <w:sz w:val="24"/>
                <w:szCs w:val="24"/>
              </w:rPr>
              <w:t>2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r>
              <w:rPr>
                <w:rFonts w:eastAsia="仿宋_GB2312" w:hint="eastAsia"/>
                <w:bCs/>
                <w:sz w:val="24"/>
                <w:szCs w:val="24"/>
              </w:rPr>
              <w:t>教授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r>
              <w:rPr>
                <w:rFonts w:eastAsia="仿宋_GB2312" w:hint="eastAsia"/>
                <w:bCs/>
                <w:sz w:val="24"/>
                <w:szCs w:val="24"/>
              </w:rPr>
              <w:t>武汉大学</w:t>
            </w:r>
          </w:p>
          <w:p w14:paraId="3887216E" w14:textId="77777777" w:rsidR="00172DEC" w:rsidRDefault="00000000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bCs/>
                <w:sz w:val="24"/>
                <w:szCs w:val="24"/>
              </w:rPr>
              <w:t>蔺</w:t>
            </w:r>
            <w:proofErr w:type="gramEnd"/>
            <w:r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r>
              <w:rPr>
                <w:rFonts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24"/>
              </w:rPr>
              <w:t>岩</w:t>
            </w:r>
            <w:r>
              <w:rPr>
                <w:rFonts w:eastAsia="仿宋_GB2312"/>
                <w:bCs/>
                <w:sz w:val="24"/>
                <w:szCs w:val="24"/>
              </w:rPr>
              <w:t>，排名</w:t>
            </w:r>
            <w:r>
              <w:rPr>
                <w:rFonts w:eastAsia="仿宋_GB2312"/>
                <w:bCs/>
                <w:sz w:val="24"/>
                <w:szCs w:val="24"/>
              </w:rPr>
              <w:t>3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r>
              <w:rPr>
                <w:rFonts w:eastAsia="仿宋_GB2312" w:hint="eastAsia"/>
                <w:bCs/>
                <w:sz w:val="24"/>
                <w:szCs w:val="24"/>
              </w:rPr>
              <w:t>正高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r>
              <w:rPr>
                <w:rFonts w:eastAsia="仿宋_GB2312" w:hint="eastAsia"/>
                <w:bCs/>
                <w:sz w:val="24"/>
                <w:szCs w:val="24"/>
              </w:rPr>
              <w:t>宁波冶金勘察设计研究股份有限公司</w:t>
            </w:r>
          </w:p>
          <w:p w14:paraId="331A3E32" w14:textId="77777777" w:rsidR="00172DEC" w:rsidRDefault="00000000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史俊波，排名</w:t>
            </w:r>
            <w:r>
              <w:rPr>
                <w:rFonts w:eastAsia="仿宋_GB2312" w:hint="eastAsia"/>
                <w:bCs/>
                <w:sz w:val="24"/>
                <w:szCs w:val="24"/>
              </w:rPr>
              <w:t>4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，副教授，武汉大学</w:t>
            </w:r>
          </w:p>
          <w:p w14:paraId="10D0D7B6" w14:textId="77777777" w:rsidR="00172DEC" w:rsidRDefault="00000000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bCs/>
                <w:sz w:val="24"/>
                <w:szCs w:val="24"/>
              </w:rPr>
              <w:t>谭</w:t>
            </w:r>
            <w:proofErr w:type="gramEnd"/>
            <w:r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r>
              <w:rPr>
                <w:rFonts w:eastAsia="仿宋_GB2312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仿宋_GB2312" w:hint="eastAsia"/>
                <w:bCs/>
                <w:sz w:val="24"/>
                <w:szCs w:val="24"/>
              </w:rPr>
              <w:t>昱</w:t>
            </w:r>
            <w:proofErr w:type="gramEnd"/>
            <w:r>
              <w:rPr>
                <w:rFonts w:eastAsia="仿宋_GB2312" w:hint="eastAsia"/>
                <w:bCs/>
                <w:sz w:val="24"/>
                <w:szCs w:val="24"/>
              </w:rPr>
              <w:t>，排名</w:t>
            </w:r>
            <w:r>
              <w:rPr>
                <w:rFonts w:eastAsia="仿宋_GB2312" w:hint="eastAsia"/>
                <w:bCs/>
                <w:sz w:val="24"/>
                <w:szCs w:val="24"/>
              </w:rPr>
              <w:t>5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，高级工程师，浙江</w:t>
            </w:r>
            <w:proofErr w:type="gramStart"/>
            <w:r>
              <w:rPr>
                <w:rFonts w:eastAsia="仿宋_GB2312" w:hint="eastAsia"/>
                <w:bCs/>
                <w:sz w:val="24"/>
                <w:szCs w:val="24"/>
              </w:rPr>
              <w:t>舟山北</w:t>
            </w:r>
            <w:proofErr w:type="gramEnd"/>
            <w:r>
              <w:rPr>
                <w:rFonts w:eastAsia="仿宋_GB2312" w:hint="eastAsia"/>
                <w:bCs/>
                <w:sz w:val="24"/>
                <w:szCs w:val="24"/>
              </w:rPr>
              <w:t>向大通道有限公司</w:t>
            </w:r>
          </w:p>
          <w:p w14:paraId="36F028E6" w14:textId="77777777" w:rsidR="00172DEC" w:rsidRDefault="00000000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胡明贤，排名</w:t>
            </w:r>
            <w:r>
              <w:rPr>
                <w:rFonts w:eastAsia="仿宋_GB2312" w:hint="eastAsia"/>
                <w:bCs/>
                <w:sz w:val="24"/>
                <w:szCs w:val="24"/>
              </w:rPr>
              <w:t>6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，博士后，武汉大学</w:t>
            </w:r>
          </w:p>
          <w:p w14:paraId="365DD9D8" w14:textId="77777777" w:rsidR="00172DEC" w:rsidRDefault="00000000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许超钤，排名</w:t>
            </w:r>
            <w:r>
              <w:rPr>
                <w:rFonts w:eastAsia="仿宋_GB2312" w:hint="eastAsia"/>
                <w:bCs/>
                <w:sz w:val="24"/>
                <w:szCs w:val="24"/>
              </w:rPr>
              <w:t>7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，副研究员，武汉大学</w:t>
            </w:r>
          </w:p>
          <w:p w14:paraId="497B0896" w14:textId="77777777" w:rsidR="00172DEC" w:rsidRDefault="00000000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王季宁，排名</w:t>
            </w:r>
            <w:r>
              <w:rPr>
                <w:rFonts w:eastAsia="仿宋_GB2312" w:hint="eastAsia"/>
                <w:bCs/>
                <w:sz w:val="24"/>
                <w:szCs w:val="24"/>
              </w:rPr>
              <w:t>8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，正高，宁波冶金勘察设计研究股份有限公司</w:t>
            </w:r>
          </w:p>
          <w:p w14:paraId="10054986" w14:textId="77777777" w:rsidR="00172DEC" w:rsidRDefault="00000000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李站书，排名</w:t>
            </w:r>
            <w:r>
              <w:rPr>
                <w:rFonts w:eastAsia="仿宋_GB2312" w:hint="eastAsia"/>
                <w:bCs/>
                <w:sz w:val="24"/>
                <w:szCs w:val="24"/>
              </w:rPr>
              <w:t>9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，高工，北京北斗星通导航技术股份有限公司</w:t>
            </w:r>
          </w:p>
          <w:p w14:paraId="35E243CA" w14:textId="77777777" w:rsidR="00172DEC" w:rsidRDefault="00000000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张兴志，排名</w:t>
            </w:r>
            <w:r>
              <w:rPr>
                <w:rFonts w:eastAsia="仿宋_GB2312" w:hint="eastAsia"/>
                <w:bCs/>
                <w:sz w:val="24"/>
                <w:szCs w:val="24"/>
              </w:rPr>
              <w:t>1</w:t>
            </w:r>
            <w:r>
              <w:rPr>
                <w:rFonts w:eastAsia="仿宋_GB2312"/>
                <w:bCs/>
                <w:sz w:val="24"/>
                <w:szCs w:val="24"/>
              </w:rPr>
              <w:t>0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，正高，浙江</w:t>
            </w:r>
            <w:proofErr w:type="gramStart"/>
            <w:r>
              <w:rPr>
                <w:rFonts w:eastAsia="仿宋_GB2312" w:hint="eastAsia"/>
                <w:bCs/>
                <w:sz w:val="24"/>
                <w:szCs w:val="24"/>
              </w:rPr>
              <w:t>舟山北</w:t>
            </w:r>
            <w:proofErr w:type="gramEnd"/>
            <w:r>
              <w:rPr>
                <w:rFonts w:eastAsia="仿宋_GB2312" w:hint="eastAsia"/>
                <w:bCs/>
                <w:sz w:val="24"/>
                <w:szCs w:val="24"/>
              </w:rPr>
              <w:t>向大通道有限公司</w:t>
            </w:r>
          </w:p>
          <w:p w14:paraId="444F795E" w14:textId="77777777" w:rsidR="00172DEC" w:rsidRDefault="00000000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孔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r>
              <w:rPr>
                <w:rFonts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24"/>
              </w:rPr>
              <w:t>建，排名</w:t>
            </w:r>
            <w:r>
              <w:rPr>
                <w:rFonts w:eastAsia="仿宋_GB2312" w:hint="eastAsia"/>
                <w:bCs/>
                <w:sz w:val="24"/>
                <w:szCs w:val="24"/>
              </w:rPr>
              <w:t>1</w:t>
            </w:r>
            <w:r>
              <w:rPr>
                <w:rFonts w:eastAsia="仿宋_GB2312"/>
                <w:bCs/>
                <w:sz w:val="24"/>
                <w:szCs w:val="24"/>
              </w:rPr>
              <w:t>1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，副教授，武汉大学</w:t>
            </w:r>
          </w:p>
          <w:p w14:paraId="37EFF4F3" w14:textId="77777777" w:rsidR="00172DEC" w:rsidRDefault="00000000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孙英杰，排名</w:t>
            </w:r>
            <w:r>
              <w:rPr>
                <w:rFonts w:eastAsia="仿宋_GB2312" w:hint="eastAsia"/>
                <w:bCs/>
                <w:sz w:val="24"/>
                <w:szCs w:val="24"/>
              </w:rPr>
              <w:t>1</w:t>
            </w:r>
            <w:r>
              <w:rPr>
                <w:rFonts w:eastAsia="仿宋_GB2312"/>
                <w:bCs/>
                <w:sz w:val="24"/>
                <w:szCs w:val="24"/>
              </w:rPr>
              <w:t>2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，高工，宁波冶金勘察设计研究股份有限公司</w:t>
            </w:r>
          </w:p>
          <w:p w14:paraId="0B94D40A" w14:textId="77777777" w:rsidR="00172DEC" w:rsidRDefault="00000000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李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r>
              <w:rPr>
                <w:rFonts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24"/>
              </w:rPr>
              <w:t>勇，排名</w:t>
            </w:r>
            <w:r>
              <w:rPr>
                <w:rFonts w:eastAsia="仿宋_GB2312" w:hint="eastAsia"/>
                <w:bCs/>
                <w:sz w:val="24"/>
                <w:szCs w:val="24"/>
              </w:rPr>
              <w:t>1</w:t>
            </w:r>
            <w:r>
              <w:rPr>
                <w:rFonts w:eastAsia="仿宋_GB2312"/>
                <w:bCs/>
                <w:sz w:val="24"/>
                <w:szCs w:val="24"/>
              </w:rPr>
              <w:t>3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，高工，浙江</w:t>
            </w:r>
            <w:proofErr w:type="gramStart"/>
            <w:r>
              <w:rPr>
                <w:rFonts w:eastAsia="仿宋_GB2312" w:hint="eastAsia"/>
                <w:bCs/>
                <w:sz w:val="24"/>
                <w:szCs w:val="24"/>
              </w:rPr>
              <w:t>舟山北</w:t>
            </w:r>
            <w:proofErr w:type="gramEnd"/>
            <w:r>
              <w:rPr>
                <w:rFonts w:eastAsia="仿宋_GB2312" w:hint="eastAsia"/>
                <w:bCs/>
                <w:sz w:val="24"/>
                <w:szCs w:val="24"/>
              </w:rPr>
              <w:t>向大通道有限公司</w:t>
            </w:r>
          </w:p>
        </w:tc>
      </w:tr>
      <w:tr w:rsidR="00172DEC" w14:paraId="09653238" w14:textId="77777777">
        <w:trPr>
          <w:trHeight w:val="1771"/>
        </w:trPr>
        <w:tc>
          <w:tcPr>
            <w:tcW w:w="1447" w:type="dxa"/>
            <w:tcBorders>
              <w:right w:val="single" w:sz="4" w:space="0" w:color="auto"/>
            </w:tcBorders>
            <w:vAlign w:val="center"/>
          </w:tcPr>
          <w:p w14:paraId="2FC817BB" w14:textId="77777777" w:rsidR="00172DEC" w:rsidRDefault="00000000">
            <w:pPr>
              <w:spacing w:line="440" w:lineRule="exact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8"/>
                <w:szCs w:val="24"/>
              </w:rPr>
              <w:t>主要完成单位</w:t>
            </w:r>
          </w:p>
        </w:tc>
        <w:tc>
          <w:tcPr>
            <w:tcW w:w="7059" w:type="dxa"/>
            <w:tcBorders>
              <w:left w:val="single" w:sz="4" w:space="0" w:color="auto"/>
            </w:tcBorders>
            <w:vAlign w:val="center"/>
          </w:tcPr>
          <w:p w14:paraId="2A433DD9" w14:textId="77777777" w:rsidR="00172DEC" w:rsidRDefault="00000000">
            <w:pPr>
              <w:spacing w:line="44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1.</w:t>
            </w:r>
            <w:r>
              <w:rPr>
                <w:rFonts w:eastAsia="仿宋_GB2312" w:hint="eastAsia"/>
                <w:bCs/>
                <w:sz w:val="24"/>
                <w:szCs w:val="24"/>
              </w:rPr>
              <w:t>浙江</w:t>
            </w:r>
            <w:proofErr w:type="gramStart"/>
            <w:r>
              <w:rPr>
                <w:rFonts w:eastAsia="仿宋_GB2312" w:hint="eastAsia"/>
                <w:bCs/>
                <w:sz w:val="24"/>
                <w:szCs w:val="24"/>
              </w:rPr>
              <w:t>舟山北</w:t>
            </w:r>
            <w:proofErr w:type="gramEnd"/>
            <w:r>
              <w:rPr>
                <w:rFonts w:eastAsia="仿宋_GB2312" w:hint="eastAsia"/>
                <w:bCs/>
                <w:sz w:val="24"/>
                <w:szCs w:val="24"/>
              </w:rPr>
              <w:t>向大通道有限公司</w:t>
            </w:r>
          </w:p>
          <w:p w14:paraId="70A86A4C" w14:textId="77777777" w:rsidR="00172DEC" w:rsidRDefault="00000000">
            <w:pPr>
              <w:spacing w:line="44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2.</w:t>
            </w:r>
            <w:r>
              <w:rPr>
                <w:rFonts w:eastAsia="仿宋_GB2312" w:hint="eastAsia"/>
                <w:bCs/>
                <w:sz w:val="24"/>
                <w:szCs w:val="24"/>
              </w:rPr>
              <w:t>武汉大学</w:t>
            </w:r>
          </w:p>
          <w:p w14:paraId="0802D5DB" w14:textId="77777777" w:rsidR="00172DEC" w:rsidRDefault="00000000">
            <w:pPr>
              <w:spacing w:line="44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3.</w:t>
            </w:r>
            <w:r>
              <w:rPr>
                <w:rFonts w:eastAsia="仿宋_GB2312" w:hint="eastAsia"/>
                <w:bCs/>
                <w:sz w:val="24"/>
                <w:szCs w:val="24"/>
              </w:rPr>
              <w:t>宁波冶金勘察设计研究股份有限公司</w:t>
            </w:r>
          </w:p>
          <w:p w14:paraId="6FD2E9EE" w14:textId="77777777" w:rsidR="00172DEC" w:rsidRDefault="00000000">
            <w:pPr>
              <w:spacing w:line="440" w:lineRule="exact"/>
              <w:jc w:val="left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4.</w:t>
            </w:r>
            <w:r>
              <w:rPr>
                <w:rFonts w:eastAsia="仿宋_GB2312" w:hint="eastAsia"/>
                <w:bCs/>
                <w:sz w:val="24"/>
                <w:szCs w:val="24"/>
              </w:rPr>
              <w:t>北京北斗星通导航技术股份有限公司</w:t>
            </w:r>
          </w:p>
        </w:tc>
      </w:tr>
      <w:tr w:rsidR="00172DEC" w14:paraId="18E84E04" w14:textId="77777777">
        <w:trPr>
          <w:trHeight w:val="692"/>
        </w:trPr>
        <w:tc>
          <w:tcPr>
            <w:tcW w:w="1447" w:type="dxa"/>
            <w:vAlign w:val="center"/>
          </w:tcPr>
          <w:p w14:paraId="0A445168" w14:textId="77777777" w:rsidR="00172DEC" w:rsidRDefault="00000000">
            <w:pPr>
              <w:spacing w:line="440" w:lineRule="exact"/>
              <w:jc w:val="center"/>
              <w:rPr>
                <w:rFonts w:eastAsia="仿宋"/>
                <w:bCs/>
                <w:sz w:val="28"/>
                <w:szCs w:val="24"/>
              </w:rPr>
            </w:pPr>
            <w:r>
              <w:rPr>
                <w:rFonts w:eastAsia="仿宋"/>
                <w:bCs/>
                <w:sz w:val="28"/>
                <w:szCs w:val="24"/>
              </w:rPr>
              <w:t>提名单位</w:t>
            </w:r>
          </w:p>
        </w:tc>
        <w:tc>
          <w:tcPr>
            <w:tcW w:w="7059" w:type="dxa"/>
            <w:vAlign w:val="center"/>
          </w:tcPr>
          <w:p w14:paraId="79F3CC0F" w14:textId="77777777" w:rsidR="00172DEC" w:rsidRDefault="00000000">
            <w:pPr>
              <w:spacing w:line="440" w:lineRule="exact"/>
              <w:jc w:val="left"/>
              <w:rPr>
                <w:rStyle w:val="title1"/>
                <w:b w:val="0"/>
                <w:color w:val="auto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浙江省交通运输厅</w:t>
            </w:r>
          </w:p>
        </w:tc>
      </w:tr>
      <w:tr w:rsidR="00172DEC" w14:paraId="5036B902" w14:textId="77777777">
        <w:trPr>
          <w:trHeight w:val="3683"/>
        </w:trPr>
        <w:tc>
          <w:tcPr>
            <w:tcW w:w="1447" w:type="dxa"/>
            <w:vAlign w:val="center"/>
          </w:tcPr>
          <w:p w14:paraId="2305BEF4" w14:textId="77777777" w:rsidR="00172DEC" w:rsidRDefault="00000000">
            <w:pPr>
              <w:spacing w:line="440" w:lineRule="exact"/>
              <w:jc w:val="center"/>
              <w:rPr>
                <w:rFonts w:eastAsia="仿宋"/>
                <w:bCs/>
                <w:sz w:val="28"/>
                <w:szCs w:val="24"/>
              </w:rPr>
            </w:pPr>
            <w:r>
              <w:rPr>
                <w:rFonts w:eastAsia="仿宋"/>
                <w:bCs/>
                <w:sz w:val="28"/>
                <w:szCs w:val="24"/>
              </w:rPr>
              <w:t>提名意见</w:t>
            </w:r>
          </w:p>
        </w:tc>
        <w:tc>
          <w:tcPr>
            <w:tcW w:w="7059" w:type="dxa"/>
            <w:vAlign w:val="center"/>
          </w:tcPr>
          <w:p w14:paraId="5A0685AC" w14:textId="607BCCE9" w:rsidR="007F11DB" w:rsidRDefault="007F11DB">
            <w:pPr>
              <w:spacing w:line="440" w:lineRule="exact"/>
              <w:ind w:firstLineChars="200" w:firstLine="480"/>
              <w:rPr>
                <w:rFonts w:eastAsia="仿宋_GB2312"/>
                <w:sz w:val="24"/>
                <w:szCs w:val="24"/>
              </w:rPr>
            </w:pPr>
            <w:r w:rsidRPr="007F11DB">
              <w:rPr>
                <w:rFonts w:eastAsia="仿宋_GB2312" w:hint="eastAsia"/>
                <w:sz w:val="24"/>
                <w:szCs w:val="24"/>
              </w:rPr>
              <w:t>大型陆海交通工程建设是推进浙江省建成大湾区、大通道的重要基础，也是加快完善区域交通网络</w:t>
            </w:r>
            <w:r>
              <w:rPr>
                <w:rFonts w:eastAsia="仿宋_GB2312" w:hint="eastAsia"/>
                <w:sz w:val="24"/>
                <w:szCs w:val="24"/>
              </w:rPr>
              <w:t>、</w:t>
            </w:r>
            <w:r w:rsidRPr="007F11DB">
              <w:rPr>
                <w:rFonts w:eastAsia="仿宋_GB2312" w:hint="eastAsia"/>
                <w:sz w:val="24"/>
                <w:szCs w:val="24"/>
              </w:rPr>
              <w:t>实现</w:t>
            </w:r>
            <w:r>
              <w:rPr>
                <w:rFonts w:eastAsia="仿宋_GB2312" w:hint="eastAsia"/>
                <w:sz w:val="24"/>
                <w:szCs w:val="24"/>
              </w:rPr>
              <w:t>高水平交通强省</w:t>
            </w:r>
            <w:r w:rsidRPr="007F11DB">
              <w:rPr>
                <w:rFonts w:eastAsia="仿宋_GB2312" w:hint="eastAsia"/>
                <w:sz w:val="24"/>
                <w:szCs w:val="24"/>
              </w:rPr>
              <w:t>目标的重要支撑。同时，伴随着北斗三</w:t>
            </w:r>
            <w:proofErr w:type="gramStart"/>
            <w:r w:rsidRPr="007F11DB">
              <w:rPr>
                <w:rFonts w:eastAsia="仿宋_GB2312" w:hint="eastAsia"/>
                <w:sz w:val="24"/>
                <w:szCs w:val="24"/>
              </w:rPr>
              <w:t>号全面</w:t>
            </w:r>
            <w:proofErr w:type="gramEnd"/>
            <w:r w:rsidRPr="007F11DB">
              <w:rPr>
                <w:rFonts w:eastAsia="仿宋_GB2312" w:hint="eastAsia"/>
                <w:sz w:val="24"/>
                <w:szCs w:val="24"/>
              </w:rPr>
              <w:t>建成带来的发展新机遇，在大型陆海交通工程中实现卫星定位的全面北斗化和全国产化，已成为</w:t>
            </w:r>
            <w:r w:rsidR="00134112">
              <w:rPr>
                <w:rFonts w:eastAsia="仿宋_GB2312" w:hint="eastAsia"/>
                <w:sz w:val="24"/>
                <w:szCs w:val="24"/>
              </w:rPr>
              <w:t>发展趋势</w:t>
            </w:r>
            <w:r w:rsidRPr="007F11DB">
              <w:rPr>
                <w:rFonts w:eastAsia="仿宋_GB2312" w:hint="eastAsia"/>
                <w:sz w:val="24"/>
                <w:szCs w:val="24"/>
              </w:rPr>
              <w:t>。</w:t>
            </w:r>
          </w:p>
          <w:p w14:paraId="2E7B65C4" w14:textId="47776C07" w:rsidR="00172DEC" w:rsidRDefault="00000000">
            <w:pPr>
              <w:spacing w:line="440" w:lineRule="exact"/>
              <w:ind w:firstLineChars="200" w:firstLine="48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该项目依托</w:t>
            </w:r>
            <w:r w:rsidR="007F11DB">
              <w:rPr>
                <w:rFonts w:eastAsia="仿宋_GB2312" w:hint="eastAsia"/>
                <w:sz w:val="24"/>
                <w:szCs w:val="24"/>
              </w:rPr>
              <w:t>省级重点项目</w:t>
            </w:r>
            <w:r>
              <w:rPr>
                <w:rFonts w:eastAsia="仿宋_GB2312" w:hint="eastAsia"/>
                <w:sz w:val="24"/>
                <w:szCs w:val="24"/>
              </w:rPr>
              <w:t>宁波</w:t>
            </w:r>
            <w:proofErr w:type="gramStart"/>
            <w:r>
              <w:rPr>
                <w:rFonts w:eastAsia="仿宋_GB2312" w:hint="eastAsia"/>
                <w:sz w:val="24"/>
                <w:szCs w:val="24"/>
              </w:rPr>
              <w:t>舟山港主通道</w:t>
            </w:r>
            <w:proofErr w:type="gramEnd"/>
            <w:r w:rsidR="00134112">
              <w:rPr>
                <w:rFonts w:eastAsia="仿宋_GB2312" w:hint="eastAsia"/>
                <w:sz w:val="24"/>
                <w:szCs w:val="24"/>
              </w:rPr>
              <w:t>和</w:t>
            </w:r>
            <w:r w:rsidR="007F11DB">
              <w:rPr>
                <w:rFonts w:eastAsia="仿宋_GB2312" w:hint="eastAsia"/>
                <w:sz w:val="24"/>
                <w:szCs w:val="24"/>
              </w:rPr>
              <w:t>国家重点项目台州湾大桥等工程</w:t>
            </w:r>
            <w:r w:rsidR="00DA4491">
              <w:rPr>
                <w:rFonts w:eastAsia="仿宋_GB2312" w:hint="eastAsia"/>
                <w:sz w:val="24"/>
                <w:szCs w:val="24"/>
              </w:rPr>
              <w:t>，</w:t>
            </w:r>
            <w:r w:rsidR="00134112">
              <w:rPr>
                <w:rFonts w:eastAsia="仿宋_GB2312" w:hint="eastAsia"/>
                <w:sz w:val="24"/>
                <w:szCs w:val="24"/>
              </w:rPr>
              <w:t>研究</w:t>
            </w:r>
            <w:r>
              <w:rPr>
                <w:rFonts w:eastAsia="仿宋_GB2312" w:hint="eastAsia"/>
                <w:sz w:val="24"/>
                <w:szCs w:val="24"/>
              </w:rPr>
              <w:t>突破了大型陆海交通工程测量关键技术难题，提出了从“北斗芯片研发</w:t>
            </w:r>
            <w:r>
              <w:rPr>
                <w:rFonts w:eastAsia="仿宋_GB2312" w:hint="eastAsia"/>
                <w:sz w:val="24"/>
                <w:szCs w:val="24"/>
              </w:rPr>
              <w:t>-</w:t>
            </w:r>
            <w:r>
              <w:rPr>
                <w:rFonts w:eastAsia="仿宋_GB2312" w:hint="eastAsia"/>
                <w:sz w:val="24"/>
                <w:szCs w:val="24"/>
              </w:rPr>
              <w:t>北斗装备研制</w:t>
            </w:r>
            <w:r>
              <w:rPr>
                <w:rFonts w:eastAsia="仿宋_GB2312" w:hint="eastAsia"/>
                <w:sz w:val="24"/>
                <w:szCs w:val="24"/>
              </w:rPr>
              <w:t>-</w:t>
            </w:r>
            <w:r>
              <w:rPr>
                <w:rFonts w:eastAsia="仿宋_GB2312" w:hint="eastAsia"/>
                <w:sz w:val="24"/>
                <w:szCs w:val="24"/>
              </w:rPr>
              <w:t>北斗解算平台开发”全链条、自主可控的全套卫星定位解决方案，摆脱了对美国</w:t>
            </w:r>
            <w:r>
              <w:rPr>
                <w:rFonts w:eastAsia="仿宋_GB2312" w:hint="eastAsia"/>
                <w:sz w:val="24"/>
                <w:szCs w:val="24"/>
              </w:rPr>
              <w:t>GPS</w:t>
            </w:r>
            <w:r>
              <w:rPr>
                <w:rFonts w:eastAsia="仿宋_GB2312" w:hint="eastAsia"/>
                <w:sz w:val="24"/>
                <w:szCs w:val="24"/>
              </w:rPr>
              <w:t>装备和技术的依赖。提出的多</w:t>
            </w:r>
            <w:proofErr w:type="gramStart"/>
            <w:r>
              <w:rPr>
                <w:rFonts w:eastAsia="仿宋_GB2312" w:hint="eastAsia"/>
                <w:sz w:val="24"/>
                <w:szCs w:val="24"/>
              </w:rPr>
              <w:t>源数据</w:t>
            </w:r>
            <w:proofErr w:type="gramEnd"/>
            <w:r>
              <w:rPr>
                <w:rFonts w:eastAsia="仿宋_GB2312" w:hint="eastAsia"/>
                <w:sz w:val="24"/>
                <w:szCs w:val="24"/>
              </w:rPr>
              <w:t>融合大气改正模型，整体提升了北斗高精度用户的固定率，大幅改进了垂直方向定位精度，有效改</w:t>
            </w:r>
            <w:r>
              <w:rPr>
                <w:rFonts w:eastAsia="仿宋_GB2312" w:hint="eastAsia"/>
                <w:sz w:val="24"/>
                <w:szCs w:val="24"/>
              </w:rPr>
              <w:lastRenderedPageBreak/>
              <w:t>善了卫星定位用户收敛时间长、精度差的问题；提出的多</w:t>
            </w:r>
            <w:proofErr w:type="gramStart"/>
            <w:r>
              <w:rPr>
                <w:rFonts w:eastAsia="仿宋_GB2312" w:hint="eastAsia"/>
                <w:sz w:val="24"/>
                <w:szCs w:val="24"/>
              </w:rPr>
              <w:t>源数据</w:t>
            </w:r>
            <w:proofErr w:type="gramEnd"/>
            <w:r>
              <w:rPr>
                <w:rFonts w:eastAsia="仿宋_GB2312" w:hint="eastAsia"/>
                <w:sz w:val="24"/>
                <w:szCs w:val="24"/>
              </w:rPr>
              <w:t>融合似大地水准面模型确定技术，和传统水准测量技术相比，大大提升了用户作业效率和高程精度，满足了大型陆海交通工程中的海拔高程快速获取需求；提出的流动基准站技术，解决了电离层误差导致无法作业的问题，单北斗和北斗</w:t>
            </w:r>
            <w:r>
              <w:rPr>
                <w:rFonts w:eastAsia="仿宋_GB2312" w:hint="eastAsia"/>
                <w:sz w:val="24"/>
                <w:szCs w:val="24"/>
              </w:rPr>
              <w:t>+GPS</w:t>
            </w:r>
            <w:r>
              <w:rPr>
                <w:rFonts w:eastAsia="仿宋_GB2312" w:hint="eastAsia"/>
                <w:sz w:val="24"/>
                <w:szCs w:val="24"/>
              </w:rPr>
              <w:t>双系统的定位结果固定率均有效提升。</w:t>
            </w:r>
          </w:p>
          <w:p w14:paraId="4EFBE2D9" w14:textId="4B782F7E" w:rsidR="00172DEC" w:rsidRDefault="007F11DB">
            <w:pPr>
              <w:spacing w:line="440" w:lineRule="exact"/>
              <w:ind w:firstLineChars="200" w:firstLine="48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项目研究获授权专利</w:t>
            </w:r>
            <w:r>
              <w:rPr>
                <w:rFonts w:eastAsia="仿宋_GB2312" w:hint="eastAsia"/>
                <w:sz w:val="24"/>
                <w:szCs w:val="24"/>
              </w:rPr>
              <w:t>2</w:t>
            </w:r>
            <w:r>
              <w:rPr>
                <w:rFonts w:eastAsia="仿宋_GB2312"/>
                <w:sz w:val="24"/>
                <w:szCs w:val="24"/>
              </w:rPr>
              <w:t>1</w:t>
            </w:r>
            <w:r>
              <w:rPr>
                <w:rFonts w:eastAsia="仿宋_GB2312" w:hint="eastAsia"/>
                <w:sz w:val="24"/>
                <w:szCs w:val="24"/>
              </w:rPr>
              <w:t>项（发明专利</w:t>
            </w:r>
            <w:r>
              <w:rPr>
                <w:rFonts w:eastAsia="仿宋_GB2312" w:hint="eastAsia"/>
                <w:sz w:val="24"/>
                <w:szCs w:val="24"/>
              </w:rPr>
              <w:t>1</w:t>
            </w:r>
            <w:r>
              <w:rPr>
                <w:rFonts w:eastAsia="仿宋_GB2312"/>
                <w:sz w:val="24"/>
                <w:szCs w:val="24"/>
              </w:rPr>
              <w:t>2</w:t>
            </w:r>
            <w:r>
              <w:rPr>
                <w:rFonts w:eastAsia="仿宋_GB2312" w:hint="eastAsia"/>
                <w:sz w:val="24"/>
                <w:szCs w:val="24"/>
              </w:rPr>
              <w:t>项），发表论文</w:t>
            </w:r>
            <w:r w:rsidR="00134112">
              <w:rPr>
                <w:rFonts w:eastAsia="仿宋_GB2312"/>
                <w:sz w:val="24"/>
                <w:szCs w:val="24"/>
              </w:rPr>
              <w:t>100</w:t>
            </w:r>
            <w:r w:rsidR="00134112">
              <w:rPr>
                <w:rFonts w:eastAsia="仿宋_GB2312" w:hint="eastAsia"/>
                <w:sz w:val="24"/>
                <w:szCs w:val="24"/>
              </w:rPr>
              <w:t>余</w:t>
            </w:r>
            <w:r>
              <w:rPr>
                <w:rFonts w:eastAsia="仿宋_GB2312" w:hint="eastAsia"/>
                <w:sz w:val="24"/>
                <w:szCs w:val="24"/>
              </w:rPr>
              <w:t>篇，软件著作权</w:t>
            </w:r>
            <w:r>
              <w:rPr>
                <w:rFonts w:eastAsia="仿宋_GB2312" w:hint="eastAsia"/>
                <w:sz w:val="24"/>
                <w:szCs w:val="24"/>
              </w:rPr>
              <w:t>1</w:t>
            </w:r>
            <w:r>
              <w:rPr>
                <w:rFonts w:eastAsia="仿宋_GB2312"/>
                <w:sz w:val="24"/>
                <w:szCs w:val="24"/>
              </w:rPr>
              <w:t>5</w:t>
            </w:r>
            <w:r>
              <w:rPr>
                <w:rFonts w:eastAsia="仿宋_GB2312" w:hint="eastAsia"/>
                <w:sz w:val="24"/>
                <w:szCs w:val="24"/>
              </w:rPr>
              <w:t>项。该成果的成功应用对高品质建设宁波</w:t>
            </w:r>
            <w:proofErr w:type="gramStart"/>
            <w:r>
              <w:rPr>
                <w:rFonts w:eastAsia="仿宋_GB2312" w:hint="eastAsia"/>
                <w:sz w:val="24"/>
                <w:szCs w:val="24"/>
              </w:rPr>
              <w:t>舟山港主通道</w:t>
            </w:r>
            <w:proofErr w:type="gramEnd"/>
            <w:r>
              <w:rPr>
                <w:rFonts w:eastAsia="仿宋_GB2312" w:hint="eastAsia"/>
                <w:sz w:val="24"/>
                <w:szCs w:val="24"/>
              </w:rPr>
              <w:t>提供了有效支撑，经济社会效益明显。同时，成果已推广应用</w:t>
            </w:r>
            <w:r w:rsidR="00DA4491">
              <w:rPr>
                <w:rFonts w:eastAsia="仿宋_GB2312" w:hint="eastAsia"/>
                <w:sz w:val="24"/>
                <w:szCs w:val="24"/>
              </w:rPr>
              <w:t>于</w:t>
            </w:r>
            <w:r>
              <w:rPr>
                <w:rFonts w:eastAsia="仿宋_GB2312" w:hint="eastAsia"/>
                <w:sz w:val="24"/>
                <w:szCs w:val="24"/>
              </w:rPr>
              <w:t>杭绍</w:t>
            </w:r>
            <w:proofErr w:type="gramStart"/>
            <w:r>
              <w:rPr>
                <w:rFonts w:eastAsia="仿宋_GB2312" w:hint="eastAsia"/>
                <w:sz w:val="24"/>
                <w:szCs w:val="24"/>
              </w:rPr>
              <w:t>甬</w:t>
            </w:r>
            <w:proofErr w:type="gramEnd"/>
            <w:r>
              <w:rPr>
                <w:rFonts w:eastAsia="仿宋_GB2312" w:hint="eastAsia"/>
                <w:sz w:val="24"/>
                <w:szCs w:val="24"/>
              </w:rPr>
              <w:t>高速公路等其他交通建设工程中，并将为我省杭州湾</w:t>
            </w:r>
            <w:proofErr w:type="gramStart"/>
            <w:r>
              <w:rPr>
                <w:rFonts w:eastAsia="仿宋_GB2312" w:hint="eastAsia"/>
                <w:sz w:val="24"/>
                <w:szCs w:val="24"/>
              </w:rPr>
              <w:t>湾</w:t>
            </w:r>
            <w:proofErr w:type="gramEnd"/>
            <w:r>
              <w:rPr>
                <w:rFonts w:eastAsia="仿宋_GB2312" w:hint="eastAsia"/>
                <w:sz w:val="24"/>
                <w:szCs w:val="24"/>
              </w:rPr>
              <w:t>区，乃至我国沿海大型跨海交通工程建设提供宝贵经验。</w:t>
            </w:r>
          </w:p>
          <w:p w14:paraId="303A8616" w14:textId="77777777" w:rsidR="00172DEC" w:rsidRDefault="00000000">
            <w:pPr>
              <w:spacing w:line="440" w:lineRule="exact"/>
              <w:ind w:firstLineChars="200" w:firstLine="480"/>
              <w:rPr>
                <w:rStyle w:val="title1"/>
                <w:b w:val="0"/>
                <w:color w:val="auto"/>
              </w:rPr>
            </w:pPr>
            <w:r>
              <w:rPr>
                <w:rFonts w:eastAsia="仿宋_GB2312" w:hint="eastAsia"/>
                <w:sz w:val="24"/>
                <w:szCs w:val="24"/>
              </w:rPr>
              <w:t>提名该成果为省科学技术进步奖</w:t>
            </w:r>
            <w:r>
              <w:rPr>
                <w:rFonts w:eastAsia="仿宋_GB2312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  <w:u w:val="single"/>
              </w:rPr>
              <w:t>一</w:t>
            </w:r>
            <w:r>
              <w:rPr>
                <w:rFonts w:eastAsia="仿宋_GB2312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等奖。</w:t>
            </w:r>
          </w:p>
        </w:tc>
      </w:tr>
    </w:tbl>
    <w:p w14:paraId="5E645259" w14:textId="77777777" w:rsidR="00172DEC" w:rsidRDefault="00172DEC">
      <w:pPr>
        <w:pStyle w:val="0"/>
      </w:pPr>
    </w:p>
    <w:sectPr w:rsidR="00172DEC">
      <w:footerReference w:type="even" r:id="rId8"/>
      <w:footerReference w:type="default" r:id="rId9"/>
      <w:pgSz w:w="11906" w:h="16838"/>
      <w:pgMar w:top="1701" w:right="1474" w:bottom="1701" w:left="1588" w:header="851" w:footer="1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48796" w14:textId="77777777" w:rsidR="00B42F56" w:rsidRDefault="00B42F56">
      <w:r>
        <w:separator/>
      </w:r>
    </w:p>
  </w:endnote>
  <w:endnote w:type="continuationSeparator" w:id="0">
    <w:p w14:paraId="68681FFA" w14:textId="77777777" w:rsidR="00B42F56" w:rsidRDefault="00B4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9194239"/>
      <w:docPartObj>
        <w:docPartGallery w:val="AutoText"/>
      </w:docPartObj>
    </w:sdtPr>
    <w:sdtEndPr>
      <w:rPr>
        <w:rFonts w:ascii="宋体" w:eastAsia="宋体" w:hAnsi="宋体"/>
        <w:sz w:val="28"/>
        <w:szCs w:val="28"/>
      </w:rPr>
    </w:sdtEndPr>
    <w:sdtContent>
      <w:p w14:paraId="05DCE402" w14:textId="77777777" w:rsidR="00172DEC" w:rsidRDefault="00000000">
        <w:pPr>
          <w:pStyle w:val="a5"/>
          <w:ind w:firstLineChars="200" w:firstLine="360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t xml:space="preserve">— </w:t>
        </w: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  <w:lang w:val="zh-CN"/>
          </w:rPr>
          <w:t>2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9222573"/>
      <w:docPartObj>
        <w:docPartGallery w:val="AutoText"/>
      </w:docPartObj>
    </w:sdtPr>
    <w:sdtEndPr>
      <w:rPr>
        <w:rFonts w:ascii="宋体" w:eastAsia="宋体" w:hAnsi="宋体"/>
        <w:sz w:val="28"/>
        <w:szCs w:val="28"/>
      </w:rPr>
    </w:sdtEndPr>
    <w:sdtContent>
      <w:p w14:paraId="25252C6F" w14:textId="77777777" w:rsidR="00172DEC" w:rsidRDefault="00000000">
        <w:pPr>
          <w:pStyle w:val="a5"/>
          <w:ind w:rightChars="200" w:right="420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t xml:space="preserve">— </w:t>
        </w: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  <w:lang w:val="zh-CN"/>
          </w:rPr>
          <w:t>1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B95DB" w14:textId="77777777" w:rsidR="00B42F56" w:rsidRDefault="00B42F56">
      <w:r>
        <w:separator/>
      </w:r>
    </w:p>
  </w:footnote>
  <w:footnote w:type="continuationSeparator" w:id="0">
    <w:p w14:paraId="26C48DCE" w14:textId="77777777" w:rsidR="00B42F56" w:rsidRDefault="00B42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7FED"/>
    <w:multiLevelType w:val="multilevel"/>
    <w:tmpl w:val="035C7FED"/>
    <w:lvl w:ilvl="0">
      <w:start w:val="1"/>
      <w:numFmt w:val="chineseCountingThousand"/>
      <w:pStyle w:val="1"/>
      <w:lvlText w:val="%1、"/>
      <w:lvlJc w:val="left"/>
      <w:pPr>
        <w:ind w:left="1060" w:hanging="420"/>
      </w:pPr>
    </w:lvl>
    <w:lvl w:ilvl="1">
      <w:start w:val="1"/>
      <w:numFmt w:val="chineseCountingThousand"/>
      <w:pStyle w:val="21"/>
      <w:lvlText w:val="(%2)"/>
      <w:lvlJc w:val="left"/>
      <w:pPr>
        <w:ind w:left="1480" w:hanging="420"/>
      </w:pPr>
    </w:lvl>
    <w:lvl w:ilvl="2">
      <w:start w:val="1"/>
      <w:numFmt w:val="decimal"/>
      <w:pStyle w:val="31"/>
      <w:lvlText w:val="%3."/>
      <w:lvlJc w:val="left"/>
      <w:pPr>
        <w:ind w:left="1900" w:hanging="420"/>
      </w:pPr>
    </w:lvl>
    <w:lvl w:ilvl="3">
      <w:start w:val="1"/>
      <w:numFmt w:val="decimal"/>
      <w:pStyle w:val="41"/>
      <w:lvlText w:val="（%4）"/>
      <w:lvlJc w:val="left"/>
      <w:pPr>
        <w:ind w:left="232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0A2F6321"/>
    <w:multiLevelType w:val="multilevel"/>
    <w:tmpl w:val="0A2F6321"/>
    <w:lvl w:ilvl="0">
      <w:start w:val="1"/>
      <w:numFmt w:val="decimal"/>
      <w:pStyle w:val="10"/>
      <w:lvlText w:val="%1"/>
      <w:lvlJc w:val="left"/>
      <w:pPr>
        <w:ind w:left="425" w:hanging="425"/>
      </w:pPr>
    </w:lvl>
    <w:lvl w:ilvl="1">
      <w:start w:val="1"/>
      <w:numFmt w:val="decimal"/>
      <w:pStyle w:val="11"/>
      <w:lvlText w:val="%1.%2"/>
      <w:lvlJc w:val="left"/>
      <w:pPr>
        <w:ind w:left="992" w:hanging="567"/>
      </w:pPr>
    </w:lvl>
    <w:lvl w:ilvl="2">
      <w:start w:val="1"/>
      <w:numFmt w:val="decimal"/>
      <w:pStyle w:val="111"/>
      <w:lvlText w:val="%1.%2.%3"/>
      <w:lvlJc w:val="left"/>
      <w:pPr>
        <w:ind w:left="1418" w:hanging="567"/>
      </w:pPr>
    </w:lvl>
    <w:lvl w:ilvl="3">
      <w:start w:val="1"/>
      <w:numFmt w:val="decimal"/>
      <w:pStyle w:val="1111"/>
      <w:lvlText w:val="%1.%2.%3.%4"/>
      <w:lvlJc w:val="left"/>
      <w:pPr>
        <w:ind w:left="1984" w:hanging="708"/>
      </w:pPr>
    </w:lvl>
    <w:lvl w:ilvl="4">
      <w:start w:val="1"/>
      <w:numFmt w:val="decimal"/>
      <w:pStyle w:val="11111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 w16cid:durableId="407580749">
    <w:abstractNumId w:val="0"/>
  </w:num>
  <w:num w:numId="2" w16cid:durableId="865361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105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412"/>
    <w:rsid w:val="00012098"/>
    <w:rsid w:val="00037946"/>
    <w:rsid w:val="00037D61"/>
    <w:rsid w:val="0007080D"/>
    <w:rsid w:val="00076213"/>
    <w:rsid w:val="000925DC"/>
    <w:rsid w:val="000B7453"/>
    <w:rsid w:val="000C3314"/>
    <w:rsid w:val="00115A9E"/>
    <w:rsid w:val="001215F3"/>
    <w:rsid w:val="00134112"/>
    <w:rsid w:val="0016632F"/>
    <w:rsid w:val="00172DEC"/>
    <w:rsid w:val="001B058B"/>
    <w:rsid w:val="002777A1"/>
    <w:rsid w:val="0029051D"/>
    <w:rsid w:val="00296771"/>
    <w:rsid w:val="002B4133"/>
    <w:rsid w:val="002B7317"/>
    <w:rsid w:val="002F27A2"/>
    <w:rsid w:val="003567B0"/>
    <w:rsid w:val="00381207"/>
    <w:rsid w:val="00382FE4"/>
    <w:rsid w:val="003934D0"/>
    <w:rsid w:val="00397CF1"/>
    <w:rsid w:val="003F3A87"/>
    <w:rsid w:val="00425748"/>
    <w:rsid w:val="00444412"/>
    <w:rsid w:val="004A7C87"/>
    <w:rsid w:val="004C1DA5"/>
    <w:rsid w:val="004D7438"/>
    <w:rsid w:val="004F7426"/>
    <w:rsid w:val="00551A82"/>
    <w:rsid w:val="005534E4"/>
    <w:rsid w:val="00582042"/>
    <w:rsid w:val="005F2A4C"/>
    <w:rsid w:val="00641DB7"/>
    <w:rsid w:val="006511E1"/>
    <w:rsid w:val="00675652"/>
    <w:rsid w:val="006B1637"/>
    <w:rsid w:val="006E4118"/>
    <w:rsid w:val="006E5BFF"/>
    <w:rsid w:val="007345BC"/>
    <w:rsid w:val="00797D89"/>
    <w:rsid w:val="007D67C9"/>
    <w:rsid w:val="007D6E27"/>
    <w:rsid w:val="007F11DB"/>
    <w:rsid w:val="00830F25"/>
    <w:rsid w:val="0084411D"/>
    <w:rsid w:val="008711C6"/>
    <w:rsid w:val="00881D07"/>
    <w:rsid w:val="00886891"/>
    <w:rsid w:val="00890D10"/>
    <w:rsid w:val="008A3089"/>
    <w:rsid w:val="008A55F3"/>
    <w:rsid w:val="008B2C3B"/>
    <w:rsid w:val="009359AA"/>
    <w:rsid w:val="00946AC3"/>
    <w:rsid w:val="009C5FF9"/>
    <w:rsid w:val="00A41BB3"/>
    <w:rsid w:val="00AB030B"/>
    <w:rsid w:val="00AF44B7"/>
    <w:rsid w:val="00B31048"/>
    <w:rsid w:val="00B42F56"/>
    <w:rsid w:val="00B51A08"/>
    <w:rsid w:val="00B65628"/>
    <w:rsid w:val="00BF365D"/>
    <w:rsid w:val="00C22046"/>
    <w:rsid w:val="00C657EA"/>
    <w:rsid w:val="00CB138C"/>
    <w:rsid w:val="00CC2237"/>
    <w:rsid w:val="00D33317"/>
    <w:rsid w:val="00D755E3"/>
    <w:rsid w:val="00DA4491"/>
    <w:rsid w:val="00DE12BB"/>
    <w:rsid w:val="00E05778"/>
    <w:rsid w:val="00E14E05"/>
    <w:rsid w:val="00E76810"/>
    <w:rsid w:val="00EC0116"/>
    <w:rsid w:val="00EC1437"/>
    <w:rsid w:val="00ED5A55"/>
    <w:rsid w:val="00ED7DC4"/>
    <w:rsid w:val="00F20C8B"/>
    <w:rsid w:val="00F63745"/>
    <w:rsid w:val="00F65E98"/>
    <w:rsid w:val="00F73349"/>
    <w:rsid w:val="00FA7512"/>
    <w:rsid w:val="00FE4BF2"/>
    <w:rsid w:val="7DEAD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046C5"/>
  <w15:docId w15:val="{B515279F-1E70-4167-8496-2E7B4856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a9">
    <w:name w:val="份号密级紧急"/>
    <w:link w:val="aa"/>
    <w:qFormat/>
    <w:pPr>
      <w:spacing w:line="590" w:lineRule="exact"/>
      <w:jc w:val="both"/>
    </w:pPr>
    <w:rPr>
      <w:rFonts w:ascii="黑体" w:eastAsia="黑体" w:hAnsi="黑体"/>
      <w:spacing w:val="-4"/>
      <w:kern w:val="2"/>
      <w:sz w:val="32"/>
      <w:szCs w:val="22"/>
    </w:rPr>
  </w:style>
  <w:style w:type="paragraph" w:customStyle="1" w:styleId="0">
    <w:name w:val="0公文标题"/>
    <w:next w:val="00"/>
    <w:link w:val="01"/>
    <w:qFormat/>
    <w:pPr>
      <w:spacing w:line="590" w:lineRule="exact"/>
      <w:jc w:val="center"/>
      <w:outlineLvl w:val="0"/>
    </w:pPr>
    <w:rPr>
      <w:rFonts w:ascii="黑体" w:eastAsia="方正小标宋简体" w:hAnsi="黑体"/>
      <w:spacing w:val="-4"/>
      <w:kern w:val="2"/>
      <w:sz w:val="44"/>
      <w:szCs w:val="22"/>
    </w:rPr>
  </w:style>
  <w:style w:type="paragraph" w:customStyle="1" w:styleId="00">
    <w:name w:val="0公文正文"/>
    <w:link w:val="02"/>
    <w:qFormat/>
    <w:pPr>
      <w:widowControl w:val="0"/>
      <w:spacing w:line="590" w:lineRule="exact"/>
      <w:ind w:firstLineChars="200" w:firstLine="200"/>
      <w:jc w:val="both"/>
    </w:pPr>
    <w:rPr>
      <w:rFonts w:ascii="仿宋_GB2312" w:eastAsia="仿宋_GB2312"/>
      <w:spacing w:val="-4"/>
      <w:kern w:val="2"/>
      <w:sz w:val="32"/>
      <w:szCs w:val="22"/>
    </w:rPr>
  </w:style>
  <w:style w:type="character" w:customStyle="1" w:styleId="aa">
    <w:name w:val="份号密级紧急 字符"/>
    <w:basedOn w:val="a0"/>
    <w:link w:val="a9"/>
    <w:qFormat/>
    <w:rPr>
      <w:rFonts w:ascii="黑体" w:eastAsia="黑体" w:hAnsi="黑体"/>
      <w:spacing w:val="-4"/>
      <w:sz w:val="32"/>
    </w:rPr>
  </w:style>
  <w:style w:type="character" w:customStyle="1" w:styleId="01">
    <w:name w:val="0公文标题 字符"/>
    <w:basedOn w:val="a0"/>
    <w:link w:val="0"/>
    <w:qFormat/>
    <w:rPr>
      <w:rFonts w:ascii="黑体" w:eastAsia="方正小标宋简体" w:hAnsi="黑体"/>
      <w:spacing w:val="-4"/>
      <w:sz w:val="44"/>
    </w:rPr>
  </w:style>
  <w:style w:type="paragraph" w:customStyle="1" w:styleId="5">
    <w:name w:val="5第一级"/>
    <w:next w:val="00"/>
    <w:link w:val="50"/>
    <w:qFormat/>
    <w:pPr>
      <w:spacing w:line="590" w:lineRule="exact"/>
      <w:ind w:firstLineChars="200" w:firstLine="200"/>
      <w:jc w:val="both"/>
      <w:outlineLvl w:val="0"/>
    </w:pPr>
    <w:rPr>
      <w:rFonts w:ascii="黑体" w:eastAsia="黑体" w:hAnsi="黑体"/>
      <w:spacing w:val="-4"/>
      <w:kern w:val="2"/>
      <w:sz w:val="32"/>
      <w:szCs w:val="22"/>
    </w:rPr>
  </w:style>
  <w:style w:type="character" w:customStyle="1" w:styleId="02">
    <w:name w:val="0公文正文 字符"/>
    <w:basedOn w:val="a0"/>
    <w:link w:val="00"/>
    <w:qFormat/>
    <w:rPr>
      <w:rFonts w:ascii="仿宋_GB2312" w:eastAsia="仿宋_GB2312"/>
      <w:spacing w:val="-4"/>
      <w:sz w:val="32"/>
    </w:rPr>
  </w:style>
  <w:style w:type="paragraph" w:customStyle="1" w:styleId="6">
    <w:name w:val="6第二级"/>
    <w:next w:val="00"/>
    <w:link w:val="60"/>
    <w:qFormat/>
    <w:pPr>
      <w:spacing w:line="590" w:lineRule="exact"/>
      <w:ind w:firstLineChars="200" w:firstLine="200"/>
      <w:jc w:val="both"/>
      <w:outlineLvl w:val="1"/>
    </w:pPr>
    <w:rPr>
      <w:rFonts w:ascii="楷体" w:eastAsia="楷体" w:hAnsi="楷体"/>
      <w:spacing w:val="-4"/>
      <w:kern w:val="2"/>
      <w:sz w:val="32"/>
      <w:szCs w:val="22"/>
    </w:rPr>
  </w:style>
  <w:style w:type="character" w:customStyle="1" w:styleId="50">
    <w:name w:val="5第一级 字符"/>
    <w:basedOn w:val="a0"/>
    <w:link w:val="5"/>
    <w:qFormat/>
    <w:rPr>
      <w:rFonts w:ascii="黑体" w:eastAsia="黑体" w:hAnsi="黑体"/>
      <w:spacing w:val="-4"/>
      <w:sz w:val="32"/>
    </w:rPr>
  </w:style>
  <w:style w:type="paragraph" w:customStyle="1" w:styleId="7">
    <w:name w:val="7第三级"/>
    <w:next w:val="00"/>
    <w:link w:val="70"/>
    <w:qFormat/>
    <w:pPr>
      <w:spacing w:line="590" w:lineRule="exact"/>
      <w:ind w:firstLineChars="200" w:firstLine="200"/>
      <w:jc w:val="both"/>
      <w:outlineLvl w:val="2"/>
    </w:pPr>
    <w:rPr>
      <w:rFonts w:ascii="仿宋_GB2312" w:eastAsia="仿宋_GB2312"/>
      <w:spacing w:val="-4"/>
      <w:kern w:val="2"/>
      <w:sz w:val="32"/>
      <w:szCs w:val="22"/>
    </w:rPr>
  </w:style>
  <w:style w:type="character" w:customStyle="1" w:styleId="60">
    <w:name w:val="6第二级 字符"/>
    <w:basedOn w:val="a0"/>
    <w:link w:val="6"/>
    <w:qFormat/>
    <w:rPr>
      <w:rFonts w:ascii="楷体" w:eastAsia="楷体" w:hAnsi="楷体"/>
      <w:spacing w:val="-4"/>
      <w:sz w:val="32"/>
    </w:rPr>
  </w:style>
  <w:style w:type="paragraph" w:customStyle="1" w:styleId="8">
    <w:name w:val="8第四级"/>
    <w:next w:val="00"/>
    <w:link w:val="80"/>
    <w:qFormat/>
    <w:pPr>
      <w:spacing w:line="590" w:lineRule="exact"/>
      <w:ind w:firstLineChars="200" w:firstLine="200"/>
      <w:jc w:val="both"/>
      <w:outlineLvl w:val="3"/>
    </w:pPr>
    <w:rPr>
      <w:rFonts w:ascii="仿宋_GB2312" w:eastAsia="仿宋_GB2312"/>
      <w:spacing w:val="-4"/>
      <w:kern w:val="2"/>
      <w:sz w:val="32"/>
      <w:szCs w:val="22"/>
    </w:rPr>
  </w:style>
  <w:style w:type="character" w:customStyle="1" w:styleId="70">
    <w:name w:val="7第三级 字符"/>
    <w:basedOn w:val="a0"/>
    <w:link w:val="7"/>
    <w:qFormat/>
    <w:rPr>
      <w:rFonts w:ascii="仿宋_GB2312" w:eastAsia="仿宋_GB2312"/>
      <w:spacing w:val="-4"/>
      <w:sz w:val="32"/>
    </w:rPr>
  </w:style>
  <w:style w:type="character" w:customStyle="1" w:styleId="80">
    <w:name w:val="8第四级 字符"/>
    <w:basedOn w:val="a0"/>
    <w:link w:val="8"/>
    <w:qFormat/>
    <w:rPr>
      <w:rFonts w:ascii="仿宋_GB2312" w:eastAsia="仿宋_GB2312"/>
      <w:spacing w:val="-4"/>
      <w:sz w:val="32"/>
    </w:rPr>
  </w:style>
  <w:style w:type="paragraph" w:customStyle="1" w:styleId="1">
    <w:name w:val="1样式一、"/>
    <w:link w:val="1Char"/>
    <w:qFormat/>
    <w:pPr>
      <w:numPr>
        <w:numId w:val="1"/>
      </w:numPr>
      <w:spacing w:line="590" w:lineRule="exact"/>
      <w:ind w:left="0" w:firstLineChars="200" w:firstLine="640"/>
      <w:outlineLvl w:val="0"/>
    </w:pPr>
    <w:rPr>
      <w:rFonts w:ascii="黑体" w:eastAsia="黑体" w:hAnsi="黑体"/>
      <w:kern w:val="2"/>
      <w:sz w:val="32"/>
      <w:szCs w:val="32"/>
    </w:rPr>
  </w:style>
  <w:style w:type="paragraph" w:customStyle="1" w:styleId="21">
    <w:name w:val="2.1样式（一）"/>
    <w:link w:val="210"/>
    <w:qFormat/>
    <w:pPr>
      <w:numPr>
        <w:ilvl w:val="1"/>
        <w:numId w:val="1"/>
      </w:numPr>
      <w:spacing w:line="590" w:lineRule="exact"/>
      <w:ind w:left="0" w:firstLine="561"/>
      <w:jc w:val="both"/>
      <w:outlineLvl w:val="1"/>
    </w:pPr>
    <w:rPr>
      <w:rFonts w:ascii="楷体" w:eastAsia="楷体" w:hAnsi="楷体"/>
      <w:kern w:val="2"/>
      <w:sz w:val="32"/>
      <w:szCs w:val="32"/>
    </w:rPr>
  </w:style>
  <w:style w:type="character" w:customStyle="1" w:styleId="1Char">
    <w:name w:val="1样式一、 Char"/>
    <w:basedOn w:val="a0"/>
    <w:link w:val="1"/>
    <w:qFormat/>
    <w:rPr>
      <w:rFonts w:ascii="黑体" w:eastAsia="黑体" w:hAnsi="黑体"/>
      <w:sz w:val="32"/>
      <w:szCs w:val="32"/>
    </w:rPr>
  </w:style>
  <w:style w:type="paragraph" w:customStyle="1" w:styleId="31">
    <w:name w:val="3样式1."/>
    <w:qFormat/>
    <w:pPr>
      <w:numPr>
        <w:ilvl w:val="2"/>
        <w:numId w:val="1"/>
      </w:numPr>
      <w:spacing w:line="590" w:lineRule="exact"/>
      <w:ind w:left="0" w:firstLine="641"/>
      <w:jc w:val="both"/>
      <w:outlineLvl w:val="2"/>
    </w:pPr>
    <w:rPr>
      <w:rFonts w:ascii="仿宋_GB2312" w:eastAsia="仿宋_GB2312"/>
      <w:kern w:val="2"/>
      <w:sz w:val="32"/>
      <w:szCs w:val="32"/>
    </w:rPr>
  </w:style>
  <w:style w:type="paragraph" w:customStyle="1" w:styleId="41">
    <w:name w:val="4样式（1）"/>
    <w:qFormat/>
    <w:pPr>
      <w:numPr>
        <w:ilvl w:val="3"/>
        <w:numId w:val="1"/>
      </w:numPr>
      <w:spacing w:line="590" w:lineRule="exact"/>
      <w:ind w:left="0" w:firstLine="641"/>
      <w:jc w:val="both"/>
      <w:outlineLvl w:val="3"/>
    </w:pPr>
    <w:rPr>
      <w:rFonts w:ascii="仿宋_GB2312" w:eastAsia="仿宋_GB2312"/>
      <w:kern w:val="2"/>
      <w:sz w:val="32"/>
      <w:szCs w:val="32"/>
    </w:rPr>
  </w:style>
  <w:style w:type="paragraph" w:customStyle="1" w:styleId="ab">
    <w:name w:val="表格及图片"/>
    <w:link w:val="ac"/>
    <w:qFormat/>
    <w:rPr>
      <w:rFonts w:eastAsia="仿宋"/>
      <w:kern w:val="2"/>
      <w:sz w:val="28"/>
      <w:szCs w:val="28"/>
    </w:rPr>
  </w:style>
  <w:style w:type="character" w:customStyle="1" w:styleId="ac">
    <w:name w:val="表格及图片 字符"/>
    <w:basedOn w:val="a0"/>
    <w:link w:val="ab"/>
    <w:qFormat/>
    <w:rPr>
      <w:rFonts w:eastAsia="仿宋"/>
      <w:sz w:val="28"/>
      <w:szCs w:val="28"/>
    </w:rPr>
  </w:style>
  <w:style w:type="paragraph" w:customStyle="1" w:styleId="10">
    <w:name w:val="多层1"/>
    <w:link w:val="1Char0"/>
    <w:qFormat/>
    <w:pPr>
      <w:numPr>
        <w:numId w:val="2"/>
      </w:numPr>
      <w:spacing w:line="590" w:lineRule="exact"/>
      <w:ind w:left="200" w:hangingChars="200" w:hanging="200"/>
      <w:jc w:val="both"/>
      <w:outlineLvl w:val="0"/>
    </w:pPr>
    <w:rPr>
      <w:rFonts w:ascii="仿宋" w:eastAsia="仿宋" w:hAnsi="仿宋"/>
      <w:kern w:val="2"/>
      <w:sz w:val="32"/>
      <w:szCs w:val="28"/>
    </w:rPr>
  </w:style>
  <w:style w:type="paragraph" w:customStyle="1" w:styleId="11">
    <w:name w:val="多层1.1"/>
    <w:qFormat/>
    <w:pPr>
      <w:numPr>
        <w:ilvl w:val="1"/>
        <w:numId w:val="2"/>
      </w:numPr>
      <w:spacing w:line="590" w:lineRule="exact"/>
      <w:ind w:left="284" w:firstLine="0"/>
      <w:jc w:val="both"/>
      <w:outlineLvl w:val="1"/>
    </w:pPr>
    <w:rPr>
      <w:rFonts w:ascii="仿宋" w:eastAsia="仿宋" w:hAnsi="仿宋"/>
      <w:kern w:val="2"/>
      <w:sz w:val="32"/>
      <w:szCs w:val="28"/>
    </w:rPr>
  </w:style>
  <w:style w:type="character" w:customStyle="1" w:styleId="1Char0">
    <w:name w:val="多层1 Char"/>
    <w:basedOn w:val="a0"/>
    <w:link w:val="10"/>
    <w:qFormat/>
    <w:rPr>
      <w:rFonts w:ascii="仿宋" w:eastAsia="仿宋" w:hAnsi="仿宋"/>
      <w:sz w:val="32"/>
      <w:szCs w:val="28"/>
    </w:rPr>
  </w:style>
  <w:style w:type="paragraph" w:customStyle="1" w:styleId="111">
    <w:name w:val="多层1.1.1"/>
    <w:qFormat/>
    <w:pPr>
      <w:numPr>
        <w:ilvl w:val="2"/>
        <w:numId w:val="2"/>
      </w:numPr>
      <w:spacing w:line="590" w:lineRule="exact"/>
      <w:ind w:left="567" w:firstLine="0"/>
      <w:jc w:val="both"/>
      <w:outlineLvl w:val="2"/>
    </w:pPr>
    <w:rPr>
      <w:rFonts w:ascii="仿宋" w:eastAsia="仿宋" w:hAnsi="仿宋"/>
      <w:kern w:val="2"/>
      <w:sz w:val="32"/>
      <w:szCs w:val="28"/>
    </w:rPr>
  </w:style>
  <w:style w:type="paragraph" w:customStyle="1" w:styleId="1111">
    <w:name w:val="多层1.1.1.1"/>
    <w:qFormat/>
    <w:pPr>
      <w:numPr>
        <w:ilvl w:val="3"/>
        <w:numId w:val="2"/>
      </w:numPr>
      <w:spacing w:line="590" w:lineRule="exact"/>
      <w:ind w:left="1560" w:hanging="709"/>
      <w:jc w:val="both"/>
      <w:outlineLvl w:val="3"/>
    </w:pPr>
    <w:rPr>
      <w:rFonts w:ascii="仿宋" w:eastAsia="仿宋" w:hAnsi="仿宋"/>
      <w:kern w:val="2"/>
      <w:sz w:val="32"/>
      <w:szCs w:val="28"/>
    </w:rPr>
  </w:style>
  <w:style w:type="paragraph" w:customStyle="1" w:styleId="11111">
    <w:name w:val="多层1.1.1.1.1"/>
    <w:qFormat/>
    <w:pPr>
      <w:numPr>
        <w:ilvl w:val="4"/>
        <w:numId w:val="2"/>
      </w:numPr>
      <w:spacing w:line="590" w:lineRule="exact"/>
      <w:ind w:left="1985" w:hanging="851"/>
      <w:jc w:val="both"/>
      <w:outlineLvl w:val="4"/>
    </w:pPr>
    <w:rPr>
      <w:rFonts w:ascii="仿宋" w:eastAsia="仿宋" w:hAnsi="仿宋"/>
      <w:kern w:val="2"/>
      <w:sz w:val="32"/>
      <w:szCs w:val="28"/>
    </w:rPr>
  </w:style>
  <w:style w:type="paragraph" w:customStyle="1" w:styleId="22">
    <w:name w:val="2.2（一）正文"/>
    <w:basedOn w:val="21"/>
    <w:link w:val="220"/>
    <w:qFormat/>
    <w:rPr>
      <w:rFonts w:ascii="仿宋_GB2312" w:eastAsia="仿宋_GB2312"/>
    </w:rPr>
  </w:style>
  <w:style w:type="character" w:customStyle="1" w:styleId="210">
    <w:name w:val="2.1样式（一） 字符"/>
    <w:basedOn w:val="a0"/>
    <w:link w:val="21"/>
    <w:qFormat/>
    <w:rPr>
      <w:rFonts w:ascii="楷体" w:eastAsia="楷体" w:hAnsi="楷体"/>
      <w:sz w:val="32"/>
      <w:szCs w:val="32"/>
    </w:rPr>
  </w:style>
  <w:style w:type="character" w:customStyle="1" w:styleId="220">
    <w:name w:val="2.2（一）正文 字符"/>
    <w:basedOn w:val="210"/>
    <w:link w:val="22"/>
    <w:qFormat/>
    <w:rPr>
      <w:rFonts w:ascii="仿宋_GB2312" w:eastAsia="仿宋_GB2312" w:hAnsi="楷体"/>
      <w:sz w:val="32"/>
      <w:szCs w:val="32"/>
    </w:rPr>
  </w:style>
  <w:style w:type="character" w:customStyle="1" w:styleId="title1">
    <w:name w:val="title1"/>
    <w:qFormat/>
    <w:rPr>
      <w:b/>
      <w:bCs/>
      <w:color w:val="999900"/>
      <w:sz w:val="24"/>
      <w:szCs w:val="24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谭昱</dc:creator>
  <cp:lastModifiedBy>谭昱</cp:lastModifiedBy>
  <cp:revision>8</cp:revision>
  <cp:lastPrinted>2023-03-07T21:38:00Z</cp:lastPrinted>
  <dcterms:created xsi:type="dcterms:W3CDTF">2023-03-07T21:27:00Z</dcterms:created>
  <dcterms:modified xsi:type="dcterms:W3CDTF">2023-03-13T09:38:00Z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