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outlineLvl w:val="0"/>
        <w:rPr>
          <w:rFonts w:hint="default" w:ascii="仿宋_GB2312" w:hAnsi="Times New Roman" w:cs="Times New Roman"/>
          <w:shd w:val="clear" w:color="auto" w:fill="FFFFFF"/>
          <w:lang w:val="en" w:eastAsia="zh-CN"/>
        </w:rPr>
      </w:pPr>
      <w:r>
        <w:rPr>
          <w:rFonts w:hint="eastAsia" w:ascii="黑体" w:hAnsi="黑体" w:eastAsia="黑体" w:cs="黑体"/>
          <w:shd w:val="clear" w:color="auto" w:fill="FFFFFF"/>
          <w:lang w:val="en" w:eastAsia="zh-CN"/>
        </w:rPr>
        <w:t>附件</w:t>
      </w:r>
    </w:p>
    <w:p>
      <w:pPr>
        <w:numPr>
          <w:ilvl w:val="0"/>
          <w:numId w:val="0"/>
        </w:numPr>
        <w:spacing w:line="580" w:lineRule="exact"/>
        <w:ind w:firstLine="868" w:firstLineChars="200"/>
        <w:outlineLvl w:val="0"/>
        <w:rPr>
          <w:rFonts w:hint="eastAsia" w:ascii="方正小标宋简体" w:hAnsi="Times New Roman" w:eastAsia="方正小标宋简体" w:cs="方正小标宋简体"/>
          <w:snapToGrid w:val="0"/>
          <w:kern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80" w:lineRule="exact"/>
        <w:ind w:firstLine="868" w:firstLineChars="200"/>
        <w:outlineLvl w:val="0"/>
        <w:rPr>
          <w:rFonts w:hint="eastAsia" w:ascii="方正小标宋简体" w:hAnsi="Times New Roman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方正小标宋简体"/>
          <w:snapToGrid w:val="0"/>
          <w:kern w:val="0"/>
          <w:sz w:val="44"/>
          <w:szCs w:val="44"/>
          <w:lang w:eastAsia="zh-CN"/>
        </w:rPr>
        <w:t>浙江省首批“十大最美农村路”名单</w:t>
      </w:r>
    </w:p>
    <w:p>
      <w:pPr>
        <w:numPr>
          <w:ilvl w:val="0"/>
          <w:numId w:val="0"/>
        </w:numPr>
        <w:spacing w:line="580" w:lineRule="exact"/>
        <w:ind w:firstLine="628" w:firstLineChars="200"/>
        <w:outlineLvl w:val="0"/>
        <w:rPr>
          <w:rFonts w:hint="eastAsia" w:ascii="仿宋_GB2312"/>
          <w:shd w:val="clear" w:color="auto" w:fill="FFFFFF"/>
        </w:rPr>
      </w:pP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1.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杭州市余杭区槽桥至雅城公路</w:t>
      </w: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2.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宁波市余姚市莫家湖至大岭顶公路</w:t>
      </w: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3.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温州市洞头区三盘桥头至白迭公路</w:t>
      </w: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4.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湖州市环太湖公路（长兴、吴兴段）</w:t>
      </w: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5.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绍兴市柯桥区平水至王坛公路</w:t>
      </w: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6.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金华市义乌市东关至黄宅公路</w:t>
      </w:r>
    </w:p>
    <w:p>
      <w:pPr>
        <w:numPr>
          <w:ilvl w:val="0"/>
          <w:numId w:val="0"/>
        </w:numPr>
        <w:bidi w:val="0"/>
        <w:spacing w:line="580" w:lineRule="exact"/>
        <w:ind w:left="939" w:leftChars="200" w:hanging="311" w:hangingChars="99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7.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衢州市沿江公路（龙游、衢江、柯城、常山、开化、江山段）</w:t>
      </w: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8.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舟山市普陀区晓晖至朱家公路</w:t>
      </w:r>
    </w:p>
    <w:p>
      <w:pPr>
        <w:numPr>
          <w:ilvl w:val="0"/>
          <w:numId w:val="0"/>
        </w:numPr>
        <w:bidi w:val="0"/>
        <w:spacing w:line="580" w:lineRule="exact"/>
        <w:ind w:firstLine="628" w:firstLineChars="200"/>
        <w:outlineLvl w:val="0"/>
        <w:rPr>
          <w:rFonts w:hint="eastAsia" w:ascii="仿宋_GB2312" w:hAnsi="Times New Roman" w:cs="Times New Roman"/>
          <w:shd w:val="clear" w:color="auto" w:fill="FFFFFF"/>
          <w:lang w:val="en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9.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台州市仙居县环神仙居公路</w:t>
      </w:r>
    </w:p>
    <w:p>
      <w:pPr>
        <w:numPr>
          <w:ilvl w:val="0"/>
          <w:numId w:val="0"/>
        </w:numPr>
        <w:spacing w:line="580" w:lineRule="exact"/>
        <w:ind w:firstLine="628" w:firstLineChars="200"/>
        <w:rPr>
          <w:rFonts w:hint="eastAsia"/>
        </w:rPr>
      </w:pPr>
      <w:r>
        <w:rPr>
          <w:rFonts w:hint="eastAsia" w:ascii="仿宋_GB2312" w:hAnsi="Times New Roman" w:cs="Times New Roman"/>
          <w:shd w:val="clear" w:color="auto" w:fill="FFFFFF"/>
          <w:lang w:val="en" w:eastAsia="zh-CN"/>
        </w:rPr>
        <w:t>10.</w:t>
      </w:r>
      <w:r>
        <w:rPr>
          <w:rFonts w:hint="eastAsia" w:ascii="仿宋_GB2312" w:hAnsi="Times New Roman" w:cs="Times New Roman"/>
          <w:shd w:val="clear" w:color="auto" w:fill="FFFFFF"/>
          <w:lang w:val="en"/>
        </w:rPr>
        <w:t>丽水市庆元县枫堂至曹岭公路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134" w:left="1531" w:header="851" w:footer="964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66FB7906"/>
    <w:rsid w:val="66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2022-08-02T01:27:00Z</dcterms:created>
  <dc:creator>dell</dc:creator>
  <cp:lastModifiedBy>dell</cp:lastModifiedBy>
  <dcterms:modified xsi:type="dcterms:W3CDTF">2022-08-02T01:27:48Z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1FDCE2F36614492FAE3A7717671EA010</vt:lpwstr>
  </property>
</Properties>
</file>