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20"/>
        </w:rPr>
      </w:pPr>
      <w:r>
        <w:rPr>
          <w:rFonts w:hint="eastAsia" w:ascii="方正小标宋简体" w:hAnsi="Times New Roman" w:eastAsia="方正小标宋简体" w:cs="Times New Roman"/>
          <w:sz w:val="44"/>
          <w:szCs w:val="20"/>
        </w:rPr>
        <w:t>申嘉湖高速公路安吉孝源至唐舍段</w:t>
      </w:r>
    </w:p>
    <w:p>
      <w:pPr>
        <w:spacing w:line="58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</w:rPr>
        <w:t>车辆通行费收费标准和里程表</w:t>
      </w:r>
    </w:p>
    <w:p>
      <w:pPr>
        <w:spacing w:line="580" w:lineRule="exact"/>
        <w:jc w:val="center"/>
        <w:rPr>
          <w:rFonts w:hint="eastAsia" w:ascii="CESI黑体-GB2312" w:hAnsi="CESI黑体-GB2312" w:eastAsia="CESI黑体-GB2312" w:cs="CESI黑体-GB2312"/>
          <w:color w:val="000000"/>
          <w:kern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color w:val="000000"/>
          <w:kern w:val="0"/>
          <w:sz w:val="32"/>
          <w:szCs w:val="32"/>
        </w:rPr>
        <w:t>一、收费标准表</w:t>
      </w:r>
    </w:p>
    <w:tbl>
      <w:tblPr>
        <w:tblStyle w:val="2"/>
        <w:tblW w:w="87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20"/>
        <w:gridCol w:w="1260"/>
        <w:gridCol w:w="1260"/>
        <w:gridCol w:w="2160"/>
        <w:gridCol w:w="1260"/>
      </w:tblGrid>
      <w:tr>
        <w:trPr>
          <w:trHeight w:val="51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客车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货车、专项作业车</w:t>
            </w:r>
          </w:p>
        </w:tc>
      </w:tr>
      <w:tr>
        <w:trPr>
          <w:trHeight w:val="85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车型分类标准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车公里费率（元/车公里）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车次费（元/车次）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车型分类标准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车公里费率（元/车公里）</w:t>
            </w:r>
          </w:p>
        </w:tc>
      </w:tr>
      <w:tr>
        <w:trPr>
          <w:trHeight w:val="9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≤9座（且车长小于6米）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2轴（车长小于6米且最大允许总质量小于4500KG）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19座（且车长小于6米）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2轴（车长不小于6米或最大允许总质量不小于4500KG）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乘用车列车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≤39座（且车长不小于6米）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1.321</w:t>
            </w:r>
          </w:p>
        </w:tc>
      </w:tr>
      <w:tr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≥40座（且车长不小于6米）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1.639</w:t>
            </w:r>
          </w:p>
        </w:tc>
      </w:tr>
      <w:tr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5类</w:t>
            </w:r>
          </w:p>
        </w:tc>
        <w:tc>
          <w:tcPr>
            <w:tcW w:w="4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6类</w:t>
            </w:r>
          </w:p>
        </w:tc>
        <w:tc>
          <w:tcPr>
            <w:tcW w:w="42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≥6轴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1.747</w:t>
            </w:r>
          </w:p>
        </w:tc>
      </w:tr>
    </w:tbl>
    <w:p>
      <w:pPr>
        <w:spacing w:line="420" w:lineRule="exact"/>
        <w:ind w:left="1115" w:leftChars="86" w:hanging="840" w:hangingChars="300"/>
        <w:rPr>
          <w:rFonts w:hint="eastAsia" w:ascii="仿宋_GB2312" w:hAnsi="Times New Roman" w:eastAsia="仿宋_GB2312" w:cs="_GB2312"/>
          <w:kern w:val="0"/>
          <w:sz w:val="28"/>
          <w:szCs w:val="32"/>
        </w:rPr>
      </w:pPr>
      <w:r>
        <w:rPr>
          <w:rFonts w:hint="eastAsia" w:ascii="仿宋_GB2312" w:hAnsi="Times New Roman" w:eastAsia="仿宋_GB2312" w:cs="_GB2312"/>
          <w:kern w:val="0"/>
          <w:sz w:val="28"/>
          <w:szCs w:val="32"/>
        </w:rPr>
        <w:t xml:space="preserve">注：1.客车车辆通行费由车次费、里程费和隧道（桥梁）叠加通行费三部分组成。 </w:t>
      </w:r>
    </w:p>
    <w:p>
      <w:pPr>
        <w:spacing w:line="420" w:lineRule="exact"/>
        <w:ind w:left="1115" w:leftChars="261" w:hanging="280" w:hangingChars="100"/>
        <w:rPr>
          <w:rFonts w:hint="eastAsia" w:ascii="仿宋_GB2312" w:hAnsi="Times New Roman" w:eastAsia="仿宋_GB2312" w:cs="_GB2312"/>
          <w:kern w:val="0"/>
          <w:sz w:val="28"/>
          <w:szCs w:val="32"/>
        </w:rPr>
      </w:pPr>
      <w:r>
        <w:rPr>
          <w:rFonts w:hint="eastAsia" w:ascii="仿宋_GB2312" w:hAnsi="Times New Roman" w:eastAsia="仿宋_GB2312" w:cs="_GB2312"/>
          <w:kern w:val="0"/>
          <w:sz w:val="28"/>
          <w:szCs w:val="32"/>
        </w:rPr>
        <w:t>2.货车、专项作业车车辆通行费由里程费和隧道（桥梁）叠加通行费两部分组成。</w:t>
      </w:r>
    </w:p>
    <w:p>
      <w:pPr>
        <w:spacing w:line="420" w:lineRule="exact"/>
        <w:ind w:left="1115" w:leftChars="261" w:hanging="280" w:hangingChars="100"/>
        <w:rPr>
          <w:rFonts w:hint="eastAsia" w:ascii="仿宋_GB2312" w:hAnsi="Times New Roman" w:eastAsia="仿宋_GB2312" w:cs="_GB2312"/>
          <w:kern w:val="0"/>
          <w:sz w:val="28"/>
          <w:szCs w:val="32"/>
        </w:rPr>
      </w:pPr>
      <w:r>
        <w:rPr>
          <w:rFonts w:hint="eastAsia" w:ascii="仿宋_GB2312" w:hAnsi="Times New Roman" w:eastAsia="仿宋_GB2312" w:cs="_GB2312"/>
          <w:kern w:val="0"/>
          <w:sz w:val="28"/>
          <w:szCs w:val="32"/>
        </w:rPr>
        <w:t>3.国际标准集装箱运输车辆收费标准按有关规定执行。</w:t>
      </w:r>
    </w:p>
    <w:p>
      <w:pPr>
        <w:spacing w:line="420" w:lineRule="exact"/>
        <w:ind w:firstLine="840" w:firstLineChars="300"/>
        <w:rPr>
          <w:rFonts w:hint="eastAsia" w:ascii="仿宋_GB2312" w:hAnsi="Times New Roman" w:eastAsia="仿宋_GB2312" w:cs="_GB2312"/>
          <w:kern w:val="0"/>
          <w:sz w:val="28"/>
          <w:szCs w:val="32"/>
        </w:rPr>
      </w:pPr>
      <w:r>
        <w:rPr>
          <w:rFonts w:hint="eastAsia" w:ascii="仿宋_GB2312" w:hAnsi="Times New Roman" w:eastAsia="仿宋_GB2312" w:cs="_GB2312"/>
          <w:kern w:val="0"/>
          <w:sz w:val="28"/>
          <w:szCs w:val="32"/>
        </w:rPr>
        <w:t>4.施家山隧道、鹁鸪山隧道各叠加</w:t>
      </w:r>
      <w:r>
        <w:rPr>
          <w:rFonts w:hint="eastAsia" w:ascii="仿宋_GB2312" w:hAnsi="Times New Roman" w:cs="_GB2312"/>
          <w:kern w:val="0"/>
          <w:sz w:val="28"/>
          <w:szCs w:val="32"/>
          <w:lang w:eastAsia="zh-CN"/>
        </w:rPr>
        <w:t>通行费</w:t>
      </w:r>
      <w:r>
        <w:rPr>
          <w:rFonts w:hint="eastAsia" w:ascii="仿宋_GB2312" w:hAnsi="Times New Roman" w:eastAsia="仿宋_GB2312" w:cs="_GB2312"/>
          <w:kern w:val="0"/>
          <w:sz w:val="28"/>
          <w:szCs w:val="32"/>
        </w:rPr>
        <w:t>1元/车次。</w:t>
      </w:r>
    </w:p>
    <w:p>
      <w:pPr>
        <w:spacing w:line="580" w:lineRule="exact"/>
        <w:ind w:firstLine="840" w:firstLineChars="300"/>
        <w:rPr>
          <w:rFonts w:hint="eastAsia" w:ascii="仿宋_GB2312" w:hAnsi="Times New Roman" w:eastAsia="仿宋_GB2312" w:cs="_GB2312"/>
          <w:kern w:val="0"/>
          <w:sz w:val="28"/>
          <w:szCs w:val="32"/>
        </w:rPr>
      </w:pPr>
    </w:p>
    <w:p>
      <w:pPr>
        <w:spacing w:line="580" w:lineRule="exact"/>
        <w:jc w:val="center"/>
        <w:rPr>
          <w:rFonts w:hint="eastAsia" w:ascii="CESI黑体-GB2312" w:hAnsi="CESI黑体-GB2312" w:eastAsia="CESI黑体-GB2312" w:cs="CESI黑体-GB2312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CESI黑体-GB2312" w:hAnsi="CESI黑体-GB2312" w:eastAsia="CESI黑体-GB2312" w:cs="CESI黑体-GB2312"/>
          <w:color w:val="000000"/>
          <w:kern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color w:val="000000"/>
          <w:kern w:val="0"/>
          <w:sz w:val="32"/>
          <w:szCs w:val="32"/>
        </w:rPr>
        <w:t>二、里程表</w:t>
      </w:r>
    </w:p>
    <w:p>
      <w:pPr>
        <w:spacing w:line="580" w:lineRule="exact"/>
        <w:jc w:val="center"/>
        <w:rPr>
          <w:rFonts w:hint="eastAsia" w:ascii="楷体_GB2312" w:hAnsi="黑体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Cs/>
          <w:kern w:val="0"/>
          <w:sz w:val="32"/>
          <w:szCs w:val="32"/>
        </w:rPr>
        <w:t>（单位：公里）</w:t>
      </w:r>
    </w:p>
    <w:p>
      <w:pPr>
        <w:rPr>
          <w:rFonts w:hint="eastAsia" w:ascii="Calibri" w:hAnsi="Calibri" w:eastAsia="宋体" w:cs="Times New Roman"/>
          <w:sz w:val="21"/>
          <w:szCs w:val="22"/>
        </w:rPr>
      </w:pPr>
    </w:p>
    <w:tbl>
      <w:tblPr>
        <w:tblStyle w:val="2"/>
        <w:tblpPr w:leftFromText="180" w:rightFromText="180" w:vertAnchor="text" w:horzAnchor="page" w:tblpX="1886" w:tblpY="310"/>
        <w:tblOverlap w:val="never"/>
        <w:tblW w:w="76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520"/>
        <w:gridCol w:w="1520"/>
        <w:gridCol w:w="1520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孝源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344805</wp:posOffset>
                      </wp:positionV>
                      <wp:extent cx="2771775" cy="1691005"/>
                      <wp:effectExtent l="4445" t="4445" r="5080" b="1905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1775" cy="1691005"/>
                                <a:chOff x="6060" y="4898"/>
                                <a:chExt cx="4365" cy="2663"/>
                              </a:xfrm>
                            </wpg:grpSpPr>
                            <wps:wsp>
                              <wps:cNvPr id="1" name="直接箭头连接符 1"/>
                              <wps:cNvCnPr/>
                              <wps:spPr>
                                <a:xfrm flipH="1">
                                  <a:off x="7913" y="5708"/>
                                  <a:ext cx="687" cy="1853"/>
                                </a:xfrm>
                                <a:prstGeom prst="straightConnector1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" name="文本框 2"/>
                              <wps:cNvSpPr txBox="1"/>
                              <wps:spPr>
                                <a:xfrm>
                                  <a:off x="6060" y="4898"/>
                                  <a:ext cx="4365" cy="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textAlignment w:val="auto"/>
                                      <w:rPr>
                                        <w:rFonts w:hint="eastAsia" w:ascii="仿宋_GB2312" w:hAnsi="Calibri" w:eastAsia="仿宋_GB2312" w:cs="Times New Roman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Calibri" w:eastAsia="仿宋_GB2312" w:cs="Times New Roman"/>
                                        <w:sz w:val="21"/>
                                        <w:szCs w:val="21"/>
                                      </w:rPr>
                                      <w:t>施家山隧道左洞长1000米</w:t>
                                    </w:r>
                                    <w:r>
                                      <w:rPr>
                                        <w:rFonts w:hint="eastAsia" w:ascii="仿宋_GB2312" w:hAnsi="Calibri" w:cs="Times New Roman"/>
                                        <w:sz w:val="21"/>
                                        <w:szCs w:val="21"/>
                                        <w:lang w:eastAsia="zh-CN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hint="eastAsia" w:ascii="仿宋_GB2312" w:hAnsi="Calibri" w:eastAsia="仿宋_GB2312" w:cs="Times New Roman"/>
                                        <w:sz w:val="21"/>
                                        <w:szCs w:val="21"/>
                                      </w:rPr>
                                      <w:t>右洞长1011米；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textAlignment w:val="auto"/>
                                      <w:rPr>
                                        <w:rFonts w:hint="eastAsia" w:ascii="仿宋_GB2312" w:hAnsi="Calibri" w:eastAsia="仿宋_GB2312" w:cs="Times New Roman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Calibri" w:eastAsia="仿宋_GB2312" w:cs="Times New Roman"/>
                                        <w:sz w:val="21"/>
                                        <w:szCs w:val="21"/>
                                      </w:rPr>
                                      <w:t>鹁鸪山隧道左洞长1556米</w:t>
                                    </w:r>
                                    <w:r>
                                      <w:rPr>
                                        <w:rFonts w:hint="eastAsia" w:ascii="仿宋_GB2312" w:hAnsi="Calibri" w:cs="Times New Roman"/>
                                        <w:sz w:val="21"/>
                                        <w:szCs w:val="21"/>
                                        <w:lang w:eastAsia="zh-CN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hint="eastAsia" w:ascii="仿宋_GB2312" w:hAnsi="Calibri" w:eastAsia="仿宋_GB2312" w:cs="Times New Roman"/>
                                        <w:sz w:val="21"/>
                                        <w:szCs w:val="21"/>
                                      </w:rPr>
                                      <w:t>右洞长1563米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6.5pt;margin-top:27.15pt;height:133.15pt;width:218.25pt;z-index:251659264;mso-width-relative:page;mso-height-relative:page;" coordorigin="6060,4898" coordsize="4365,2663" o:gfxdata="UEsDBAoAAAAAAIdO4kAAAAAAAAAAAAAAAAAEAAAAZHJzL1BLAwQUAAAACACHTuJAWMLOGtoAAAAK&#10;AQAADwAAAGRycy9kb3ducmV2LnhtbE2PQUvDQBSE74L/YXmCN7ubpikasylS1FMRbAXx9pp9TUKz&#10;uyG7Tdp/7/Nkj8MMM98Uq7PtxEhDaL3TkMwUCHKVN62rNXzt3h4eQYSIzmDnHWm4UIBVeXtTYG78&#10;5D5p3MZacIkLOWpoYuxzKUPVkMUw8z059g5+sBhZDrU0A05cbjs5V2opLbaOFxrsad1QddyerIb3&#10;CaeXNHkdN8fD+vKzyz6+NwlpfX+XqGcQkc7xPwx/+IwOJTPt/cmZIDrWScpfooZskYLgQLZ4ykDs&#10;NaRztQRZFvL6QvkLUEsDBBQAAAAIAIdO4kAu2MPZAQMAAIgHAAAOAAAAZHJzL2Uyb0RvYy54bWy9&#10;lU1v0zAYx+9IfAcrd5akXdMuWjuJdRsHBJMGH8BNnBfJsS3bbdo7Ak6IExcQEhJwGpx248CnWcfH&#10;4LHjtOvYpGlI6yF1/PK8/J7/4+zuzSuKZkSqkrOhF24FHiIs4WnJ8qH38sXho4GHlMYsxZQzMvQW&#10;RHl7o4cPdmsRkw4vOE2JRGCEqbgWQ6/QWsS+r5KCVFhtcUEYLGZcVljDq8z9VOIarFfU7wRB5Ndc&#10;pkLyhCgFs+Nm0XMW5W0M8iwrEzLmybQiTDdWJaFYQ0qqKIXyRjbaLCOJfp5limhEhx5kqu0TnMB4&#10;Yp7+aBfHucSiKBMXAr5NCFdyqnDJwOnK1BhrjKay/MdUVSaSK57prYRXfpOIJQJZhMEVNkeST4XN&#10;JY/rXKygQ6GuUL+z2eTZ7FiiMh16XQ8xXEHBL369On//FnUNm1rkMWw5kuJEHEs3kTdvJt15Jivz&#10;D4mguaW6WFElc40SmOz0+2G/3/NQAmthtBMGQa/hnhRQHHMuCiIoCCxvD3YG7dqBO7/djdzhThTZ&#10;qPzWsW/iW4VTC1CkWmNS/4fppMCCWPrKMHCYwhWmj2fLd98ufv44/3r25/dnMz79jsKGmj2xzxwy&#10;FSug1/JCGS3FE0BhBePI9XdCKAAQ6PUDR6DlFw36jt2gt5k+joVU+ojwCpnB0FNa4jIv9D5nDKTP&#10;ZeMDz54qDcUDbu0BEwxlqAb23R6wTzC0cgYtBMNKgBwUy218itMyPSwpNSeUzCf7VKIZNu1kfyZf&#10;sLuxzTgZY1U0++xSU9SC4PSApUgvBAiNwf3imRAqknqIEriOzAgM4ljjkq53alliltMbdoN7yiAK&#10;U/8GtBlNeLqw/O086MKo+R4E0mkFsvzwZvnpdPnlNepcEoXpI6TnjznIfiWWy/Iw2TtRXNMWrSjW&#10;TTEI+q4GbTO2NXaikKAEW8obZLBRuo0KH9qfs76x7f6lU5WaSCuNu4roZrldLyA9n8zB4VpLaCqk&#10;6S5XuLWu7DUEF7TtBPcxMV+Ay+9Wn+sP6Og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WMLOGtoA&#10;AAAKAQAADwAAAAAAAAABACAAAAAiAAAAZHJzL2Rvd25yZXYueG1sUEsBAhQAFAAAAAgAh07iQC7Y&#10;w9kBAwAAiAcAAA4AAAAAAAAAAQAgAAAAKQEAAGRycy9lMm9Eb2MueG1sUEsFBgAAAAAGAAYAWQEA&#10;AJwGAAAAAA==&#10;">
                      <o:lock v:ext="edit" aspectratio="f"/>
                      <v:shape id="_x0000_s1026" o:spid="_x0000_s1026" o:spt="32" type="#_x0000_t32" style="position:absolute;left:7913;top:5708;flip:x;height:1853;width:687;" filled="f" stroked="t" coordsize="21600,21600" o:gfxdata="UEsDBAoAAAAAAIdO4kAAAAAAAAAAAAAAAAAEAAAAZHJzL1BLAwQUAAAACACHTuJAP8jKHbkAAADa&#10;AAAADwAAAGRycy9kb3ducmV2LnhtbEVP32vCMBB+F/wfwg32pkk7cNIZyxwrzCeZyp6P5myLyaVr&#10;sur+eyMM9nR8fD9vVV6dFSMNofOsIZsrEMS1Nx03Go6HarYEESKyQeuZNPxSgHI9naywMP7CnzTu&#10;YyNSCIcCNbQx9oWUoW7JYZj7njhxJz84jAkOjTQDXlK4szJXaiEddpwaWuzpraX6vP9xGp5yWmy+&#10;aff1rpxUW/dcvW5tpfXjQ6ZeQES6xn/xn/vDpPlwf+V+5fo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/Iyh2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 endarrow="block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6060;top:4898;height:807;width:4365;" fillcolor="#FFFFFF" filled="t" stroked="t" coordsize="21600,21600" o:gfxdata="UEsDBAoAAAAAAIdO4kAAAAAAAAAAAAAAAAAEAAAAZHJzL1BLAwQUAAAACACHTuJAlvA2H7YAAADa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wNh+2AAAA2gAAAA8A&#10;AAAAAAAAAQAgAAAAIgAAAGRycy9kb3ducmV2LnhtbFBLAQIUABQAAAAIAIdO4kAzLwWeOwAAADkA&#10;AAAQAAAAAAAAAAEAIAAAAAUBAABkcnMvc2hhcGV4bWwueG1sUEsFBgAAAAAGAAYAWwEAAK8DAAAA&#10;AA==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textAlignment w:val="auto"/>
                                <w:rPr>
                                  <w:rFonts w:hint="eastAsia" w:ascii="仿宋_GB2312" w:hAnsi="Calibri" w:eastAsia="仿宋_GB2312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Times New Roman"/>
                                  <w:sz w:val="21"/>
                                  <w:szCs w:val="21"/>
                                </w:rPr>
                                <w:t>施家山隧道左洞长1000米</w:t>
                              </w:r>
                              <w:r>
                                <w:rPr>
                                  <w:rFonts w:hint="eastAsia" w:ascii="仿宋_GB2312" w:hAnsi="Calibri" w:cs="Times New Roman"/>
                                  <w:sz w:val="21"/>
                                  <w:szCs w:val="21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_GB2312" w:hAnsi="Calibri" w:eastAsia="仿宋_GB2312" w:cs="Times New Roman"/>
                                  <w:sz w:val="21"/>
                                  <w:szCs w:val="21"/>
                                </w:rPr>
                                <w:t>右洞长1011米；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textAlignment w:val="auto"/>
                                <w:rPr>
                                  <w:rFonts w:hint="eastAsia" w:ascii="仿宋_GB2312" w:hAnsi="Calibri" w:eastAsia="仿宋_GB2312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Times New Roman"/>
                                  <w:sz w:val="21"/>
                                  <w:szCs w:val="21"/>
                                </w:rPr>
                                <w:t>鹁鸪山隧道左洞长1556米</w:t>
                              </w:r>
                              <w:r>
                                <w:rPr>
                                  <w:rFonts w:hint="eastAsia" w:ascii="仿宋_GB2312" w:hAnsi="Calibri" w:cs="Times New Roman"/>
                                  <w:sz w:val="21"/>
                                  <w:szCs w:val="21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_GB2312" w:hAnsi="Calibri" w:eastAsia="仿宋_GB2312" w:cs="Times New Roman"/>
                                  <w:sz w:val="21"/>
                                  <w:szCs w:val="21"/>
                                </w:rPr>
                                <w:t>右洞长1563米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9.884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孝丰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18.235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8.351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23.464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13.580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5.229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杭垓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33.723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23.839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15.488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10.259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申嘉湖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浙皖省界</w:t>
            </w:r>
          </w:p>
        </w:tc>
      </w:tr>
    </w:tbl>
    <w:p>
      <w:pPr>
        <w:rPr>
          <w:rFonts w:hint="eastAsia" w:ascii="Calibri" w:hAnsi="Calibri" w:eastAsia="宋体" w:cs="Times New Roman"/>
          <w:sz w:val="21"/>
          <w:szCs w:val="22"/>
        </w:rPr>
      </w:pPr>
    </w:p>
    <w:p>
      <w:pPr>
        <w:spacing w:line="400" w:lineRule="exac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</w:p>
    <w:p>
      <w:pPr>
        <w:spacing w:line="580" w:lineRule="exact"/>
        <w:rPr>
          <w:rFonts w:hint="eastAsia" w:ascii="仿宋_GB2312" w:hAnsi="Times New Roman" w:eastAsia="仿宋_GB2312" w:cs="_GB2312"/>
          <w:kern w:val="0"/>
          <w:sz w:val="28"/>
          <w:szCs w:val="32"/>
        </w:rPr>
      </w:pPr>
    </w:p>
    <w:p>
      <w:pPr>
        <w:spacing w:line="580" w:lineRule="exact"/>
        <w:rPr>
          <w:rFonts w:hint="eastAsia" w:ascii="仿宋_GB2312" w:hAnsi="Times New Roman" w:eastAsia="仿宋_GB2312" w:cs="_GB2312"/>
          <w:kern w:val="0"/>
          <w:sz w:val="28"/>
          <w:szCs w:val="32"/>
        </w:rPr>
      </w:pPr>
    </w:p>
    <w:p>
      <w:pPr>
        <w:spacing w:line="580" w:lineRule="exact"/>
        <w:rPr>
          <w:rFonts w:hint="eastAsia" w:ascii="仿宋_GB2312" w:hAnsi="Times New Roman" w:eastAsia="仿宋_GB2312" w:cs="_GB2312"/>
          <w:kern w:val="0"/>
          <w:sz w:val="28"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C6028"/>
    <w:rsid w:val="7CE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2022-01-11T01:32:00Z</dcterms:created>
  <dc:creator>dell</dc:creator>
  <cp:lastModifiedBy>dell</cp:lastModifiedBy>
  <dcterms:modified xsi:type="dcterms:W3CDTF">2022-01-11T01:33:06Z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AC8EA4F593354249A5B932508C326286</vt:lpwstr>
  </property>
</Properties>
</file>