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after="0" w:afterAutospacing="0" w:line="360" w:lineRule="auto"/>
        <w:ind w:right="0"/>
        <w:jc w:val="center"/>
        <w:textAlignment w:val="auto"/>
        <w:rPr>
          <w:rFonts w:hint="default" w:ascii="宋体" w:hAnsi="宋体" w:eastAsia="宋体" w:cs="宋体"/>
          <w:b/>
          <w:bCs/>
          <w:color w:val="auto"/>
          <w:sz w:val="30"/>
          <w:szCs w:val="30"/>
          <w:u w:val="none" w:color="auto"/>
          <w:lang w:val="en-US" w:eastAsia="zh-CN"/>
        </w:rPr>
      </w:pPr>
      <w:bookmarkStart w:id="0" w:name="_GoBack"/>
      <w:r>
        <w:rPr>
          <w:rFonts w:hint="eastAsia" w:ascii="宋体" w:hAnsi="宋体" w:cs="宋体"/>
          <w:b/>
          <w:bCs/>
          <w:color w:val="auto"/>
          <w:sz w:val="30"/>
          <w:szCs w:val="30"/>
          <w:u w:val="none" w:color="auto"/>
          <w:lang w:val="en-US" w:eastAsia="zh-CN"/>
        </w:rPr>
        <w:t>投标人资格要求</w:t>
      </w:r>
      <w:bookmarkEnd w:id="0"/>
    </w:p>
    <w:p>
      <w:pPr>
        <w:pStyle w:val="2"/>
        <w:keepNext w:val="0"/>
        <w:keepLines w:val="0"/>
        <w:pageBreakBefore w:val="0"/>
        <w:widowControl w:val="0"/>
        <w:kinsoku/>
        <w:wordWrap/>
        <w:overflowPunct/>
        <w:topLinePunct w:val="0"/>
        <w:autoSpaceDE w:val="0"/>
        <w:autoSpaceDN w:val="0"/>
        <w:bidi w:val="0"/>
        <w:adjustRightInd/>
        <w:snapToGrid/>
        <w:spacing w:after="0" w:afterAutospacing="0" w:line="360" w:lineRule="auto"/>
        <w:ind w:right="0" w:firstLine="420" w:firstLineChars="200"/>
        <w:jc w:val="both"/>
        <w:textAlignment w:val="auto"/>
        <w:rPr>
          <w:rFonts w:hint="eastAsia" w:ascii="宋体" w:hAnsi="宋体" w:eastAsia="宋体" w:cs="宋体"/>
          <w:color w:val="auto"/>
          <w:sz w:val="21"/>
          <w:szCs w:val="21"/>
          <w:u w:val="none" w:color="auto"/>
          <w:lang w:val="en-US" w:eastAsia="zh-CN"/>
        </w:rPr>
      </w:pPr>
      <w:r>
        <w:rPr>
          <w:rFonts w:hint="eastAsia" w:ascii="宋体" w:hAnsi="宋体" w:eastAsia="宋体" w:cs="宋体"/>
          <w:color w:val="auto"/>
          <w:sz w:val="21"/>
          <w:szCs w:val="21"/>
          <w:u w:val="none" w:color="auto"/>
          <w:lang w:val="en-US" w:eastAsia="zh-CN"/>
        </w:rPr>
        <w:t>（一）投标人：</w:t>
      </w:r>
    </w:p>
    <w:p>
      <w:pPr>
        <w:pStyle w:val="2"/>
        <w:keepNext w:val="0"/>
        <w:keepLines w:val="0"/>
        <w:pageBreakBefore w:val="0"/>
        <w:widowControl w:val="0"/>
        <w:kinsoku/>
        <w:wordWrap/>
        <w:overflowPunct/>
        <w:topLinePunct w:val="0"/>
        <w:autoSpaceDE w:val="0"/>
        <w:autoSpaceDN w:val="0"/>
        <w:bidi w:val="0"/>
        <w:adjustRightInd/>
        <w:snapToGrid/>
        <w:spacing w:after="0" w:afterAutospacing="0" w:line="360" w:lineRule="auto"/>
        <w:ind w:right="0" w:firstLine="420" w:firstLineChars="200"/>
        <w:jc w:val="both"/>
        <w:textAlignment w:val="auto"/>
        <w:rPr>
          <w:rFonts w:hint="eastAsia" w:ascii="宋体" w:hAnsi="宋体" w:eastAsia="宋体" w:cs="宋体"/>
          <w:color w:val="auto"/>
          <w:sz w:val="21"/>
          <w:szCs w:val="21"/>
          <w:u w:val="none" w:color="auto"/>
          <w:lang w:val="en-US" w:eastAsia="zh-CN"/>
        </w:rPr>
      </w:pPr>
      <w:r>
        <w:rPr>
          <w:rFonts w:hint="eastAsia" w:ascii="宋体" w:hAnsi="宋体" w:eastAsia="宋体" w:cs="宋体"/>
          <w:color w:val="auto"/>
          <w:sz w:val="21"/>
          <w:szCs w:val="21"/>
          <w:u w:val="none" w:color="auto"/>
          <w:lang w:val="en-US" w:eastAsia="zh-CN"/>
        </w:rPr>
        <w:t>1、具有财政部门核发的会计师事务所执业证书资质；</w:t>
      </w:r>
    </w:p>
    <w:p>
      <w:pPr>
        <w:pStyle w:val="2"/>
        <w:keepNext w:val="0"/>
        <w:keepLines w:val="0"/>
        <w:pageBreakBefore w:val="0"/>
        <w:widowControl w:val="0"/>
        <w:kinsoku/>
        <w:wordWrap/>
        <w:overflowPunct/>
        <w:topLinePunct w:val="0"/>
        <w:autoSpaceDE w:val="0"/>
        <w:autoSpaceDN w:val="0"/>
        <w:bidi w:val="0"/>
        <w:adjustRightInd/>
        <w:snapToGrid/>
        <w:spacing w:after="0" w:afterAutospacing="0" w:line="360" w:lineRule="auto"/>
        <w:ind w:right="0" w:firstLine="420" w:firstLineChars="200"/>
        <w:jc w:val="both"/>
        <w:textAlignment w:val="auto"/>
        <w:rPr>
          <w:rFonts w:hint="eastAsia" w:ascii="宋体" w:hAnsi="宋体" w:eastAsia="宋体" w:cs="宋体"/>
          <w:color w:val="auto"/>
          <w:sz w:val="21"/>
          <w:szCs w:val="21"/>
          <w:u w:val="none" w:color="auto"/>
          <w:lang w:val="en-US" w:eastAsia="zh-CN"/>
        </w:rPr>
      </w:pPr>
      <w:r>
        <w:rPr>
          <w:rFonts w:hint="eastAsia" w:ascii="宋体" w:hAnsi="宋体" w:eastAsia="宋体" w:cs="宋体"/>
          <w:color w:val="auto"/>
          <w:sz w:val="21"/>
          <w:szCs w:val="21"/>
          <w:u w:val="none" w:color="auto"/>
          <w:lang w:val="en-US" w:eastAsia="zh-CN"/>
        </w:rPr>
        <w:t>2、本次招标不接受联合体投标；</w:t>
      </w:r>
    </w:p>
    <w:p>
      <w:pPr>
        <w:pStyle w:val="2"/>
        <w:keepNext w:val="0"/>
        <w:keepLines w:val="0"/>
        <w:pageBreakBefore w:val="0"/>
        <w:widowControl w:val="0"/>
        <w:kinsoku/>
        <w:wordWrap/>
        <w:overflowPunct/>
        <w:topLinePunct w:val="0"/>
        <w:autoSpaceDE w:val="0"/>
        <w:autoSpaceDN w:val="0"/>
        <w:bidi w:val="0"/>
        <w:adjustRightInd/>
        <w:snapToGrid/>
        <w:spacing w:after="0" w:afterAutospacing="0" w:line="360" w:lineRule="auto"/>
        <w:ind w:right="0" w:firstLine="420" w:firstLineChars="200"/>
        <w:jc w:val="both"/>
        <w:textAlignment w:val="auto"/>
        <w:rPr>
          <w:rFonts w:hint="eastAsia" w:ascii="宋体" w:hAnsi="宋体" w:eastAsia="宋体" w:cs="宋体"/>
          <w:color w:val="auto"/>
          <w:sz w:val="21"/>
          <w:szCs w:val="21"/>
          <w:u w:val="none" w:color="auto"/>
          <w:lang w:val="en-US" w:eastAsia="zh-CN"/>
        </w:rPr>
      </w:pPr>
      <w:r>
        <w:rPr>
          <w:rFonts w:hint="eastAsia" w:ascii="宋体" w:hAnsi="宋体" w:eastAsia="宋体" w:cs="宋体"/>
          <w:color w:val="auto"/>
          <w:sz w:val="21"/>
          <w:szCs w:val="21"/>
          <w:u w:val="none" w:color="auto"/>
          <w:lang w:val="en-US" w:eastAsia="zh-CN"/>
        </w:rPr>
        <w:t>3、自</w:t>
      </w:r>
      <w:r>
        <w:rPr>
          <w:rFonts w:hint="eastAsia" w:ascii="宋体" w:hAnsi="宋体" w:cs="宋体"/>
          <w:color w:val="auto"/>
          <w:sz w:val="21"/>
          <w:szCs w:val="21"/>
          <w:u w:val="none" w:color="auto"/>
          <w:lang w:val="en-US" w:eastAsia="zh-CN"/>
        </w:rPr>
        <w:t>2016年1月1日</w:t>
      </w:r>
      <w:r>
        <w:rPr>
          <w:rFonts w:hint="eastAsia" w:ascii="宋体" w:hAnsi="宋体" w:eastAsia="宋体" w:cs="宋体"/>
          <w:color w:val="auto"/>
          <w:sz w:val="21"/>
          <w:szCs w:val="21"/>
          <w:u w:val="none" w:color="auto"/>
          <w:lang w:val="en-US" w:eastAsia="zh-CN"/>
        </w:rPr>
        <w:t>起至投标截止日止【时间以合同签订日期为准】承接过竣工财务决算编制或审核（审计）工作的业绩，单个竣工财务决算编制或审核（审计）工作中的总投资须为</w:t>
      </w:r>
      <w:r>
        <w:rPr>
          <w:rFonts w:hint="eastAsia" w:ascii="宋体" w:hAnsi="宋体" w:cs="宋体"/>
          <w:color w:val="auto"/>
          <w:sz w:val="21"/>
          <w:szCs w:val="21"/>
          <w:u w:val="none" w:color="auto"/>
          <w:lang w:val="en-US" w:eastAsia="zh-CN"/>
        </w:rPr>
        <w:t>7</w:t>
      </w:r>
      <w:r>
        <w:rPr>
          <w:rFonts w:hint="eastAsia" w:ascii="宋体" w:hAnsi="宋体" w:eastAsia="宋体" w:cs="宋体"/>
          <w:color w:val="auto"/>
          <w:sz w:val="21"/>
          <w:szCs w:val="21"/>
          <w:u w:val="none" w:color="auto"/>
          <w:lang w:val="en-US" w:eastAsia="zh-CN"/>
        </w:rPr>
        <w:t>亿元及以上。【业绩证明材料：合同。合同须体现投资额、委托内容，如不能反映前述信息的，还应另行提供委托人出具的证明 材料，否则该业绩无效】。</w:t>
      </w:r>
    </w:p>
    <w:p>
      <w:pPr>
        <w:pStyle w:val="2"/>
        <w:keepNext w:val="0"/>
        <w:keepLines w:val="0"/>
        <w:pageBreakBefore w:val="0"/>
        <w:widowControl w:val="0"/>
        <w:kinsoku/>
        <w:wordWrap/>
        <w:overflowPunct/>
        <w:topLinePunct w:val="0"/>
        <w:autoSpaceDE w:val="0"/>
        <w:autoSpaceDN w:val="0"/>
        <w:bidi w:val="0"/>
        <w:adjustRightInd/>
        <w:snapToGrid/>
        <w:spacing w:after="0" w:afterAutospacing="0" w:line="360" w:lineRule="auto"/>
        <w:ind w:right="0"/>
        <w:jc w:val="both"/>
        <w:textAlignment w:val="auto"/>
        <w:rPr>
          <w:rFonts w:hint="eastAsia" w:ascii="宋体" w:hAnsi="宋体" w:eastAsia="宋体" w:cs="宋体"/>
          <w:color w:val="auto"/>
          <w:sz w:val="21"/>
          <w:szCs w:val="21"/>
          <w:u w:val="none" w:color="auto"/>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after="0" w:afterAutospacing="0" w:line="360" w:lineRule="auto"/>
        <w:ind w:right="0" w:firstLine="420" w:firstLineChars="200"/>
        <w:jc w:val="both"/>
        <w:textAlignment w:val="auto"/>
        <w:rPr>
          <w:rFonts w:hint="eastAsia" w:ascii="宋体" w:hAnsi="宋体" w:eastAsia="宋体" w:cs="宋体"/>
          <w:color w:val="auto"/>
          <w:sz w:val="21"/>
          <w:szCs w:val="21"/>
          <w:u w:val="none" w:color="auto"/>
          <w:lang w:val="en-US" w:eastAsia="zh-CN"/>
        </w:rPr>
      </w:pPr>
      <w:r>
        <w:rPr>
          <w:rFonts w:hint="eastAsia" w:ascii="宋体" w:hAnsi="宋体" w:eastAsia="宋体" w:cs="宋体"/>
          <w:color w:val="auto"/>
          <w:sz w:val="21"/>
          <w:szCs w:val="21"/>
          <w:u w:val="none" w:color="auto"/>
          <w:lang w:val="en-US" w:eastAsia="zh-CN"/>
        </w:rPr>
        <w:t>（二）拟派项目负责人</w:t>
      </w:r>
    </w:p>
    <w:p>
      <w:pPr>
        <w:pStyle w:val="2"/>
        <w:keepNext w:val="0"/>
        <w:keepLines w:val="0"/>
        <w:pageBreakBefore w:val="0"/>
        <w:widowControl w:val="0"/>
        <w:kinsoku/>
        <w:wordWrap/>
        <w:overflowPunct/>
        <w:topLinePunct w:val="0"/>
        <w:autoSpaceDE w:val="0"/>
        <w:autoSpaceDN w:val="0"/>
        <w:bidi w:val="0"/>
        <w:adjustRightInd/>
        <w:snapToGrid/>
        <w:spacing w:after="0" w:afterAutospacing="0" w:line="360" w:lineRule="auto"/>
        <w:ind w:right="0" w:firstLine="420" w:firstLineChars="200"/>
        <w:jc w:val="both"/>
        <w:textAlignment w:val="auto"/>
        <w:rPr>
          <w:rFonts w:hint="eastAsia" w:ascii="宋体" w:hAnsi="宋体" w:eastAsia="宋体" w:cs="宋体"/>
          <w:color w:val="auto"/>
          <w:sz w:val="21"/>
          <w:szCs w:val="21"/>
          <w:u w:val="none" w:color="auto"/>
          <w:lang w:val="en-US" w:eastAsia="zh-CN"/>
        </w:rPr>
      </w:pPr>
      <w:r>
        <w:rPr>
          <w:rFonts w:hint="eastAsia" w:ascii="宋体" w:hAnsi="宋体" w:eastAsia="宋体" w:cs="宋体"/>
          <w:color w:val="auto"/>
          <w:sz w:val="21"/>
          <w:szCs w:val="21"/>
          <w:u w:val="none" w:color="auto"/>
          <w:lang w:val="en-US" w:eastAsia="zh-CN"/>
        </w:rPr>
        <w:t>1、具有注册在投标人单位的注册会计师执业资格；</w:t>
      </w:r>
    </w:p>
    <w:p>
      <w:pPr>
        <w:pStyle w:val="2"/>
        <w:keepNext w:val="0"/>
        <w:keepLines w:val="0"/>
        <w:pageBreakBefore w:val="0"/>
        <w:widowControl w:val="0"/>
        <w:kinsoku/>
        <w:wordWrap/>
        <w:overflowPunct/>
        <w:topLinePunct w:val="0"/>
        <w:autoSpaceDE w:val="0"/>
        <w:autoSpaceDN w:val="0"/>
        <w:bidi w:val="0"/>
        <w:adjustRightInd/>
        <w:snapToGrid/>
        <w:spacing w:after="0" w:afterAutospacing="0" w:line="360" w:lineRule="auto"/>
        <w:ind w:right="0" w:firstLine="420" w:firstLineChars="200"/>
        <w:jc w:val="both"/>
        <w:textAlignment w:val="auto"/>
        <w:rPr>
          <w:rFonts w:hint="eastAsia" w:ascii="宋体" w:hAnsi="宋体" w:eastAsia="宋体" w:cs="宋体"/>
          <w:color w:val="auto"/>
          <w:sz w:val="21"/>
          <w:szCs w:val="21"/>
          <w:u w:val="none" w:color="auto"/>
          <w:lang w:val="en-US" w:eastAsia="zh-CN"/>
        </w:rPr>
      </w:pPr>
      <w:r>
        <w:rPr>
          <w:rFonts w:hint="eastAsia" w:ascii="宋体" w:hAnsi="宋体" w:eastAsia="宋体" w:cs="宋体"/>
          <w:color w:val="auto"/>
          <w:sz w:val="21"/>
          <w:szCs w:val="21"/>
          <w:u w:val="none" w:color="auto"/>
          <w:lang w:val="en-US" w:eastAsia="zh-CN"/>
        </w:rPr>
        <w:t>2、拟派项目负责人具有中级会计师及以上职称；</w:t>
      </w:r>
    </w:p>
    <w:p>
      <w:pPr>
        <w:pStyle w:val="2"/>
        <w:keepNext w:val="0"/>
        <w:keepLines w:val="0"/>
        <w:pageBreakBefore w:val="0"/>
        <w:widowControl w:val="0"/>
        <w:kinsoku/>
        <w:wordWrap/>
        <w:overflowPunct/>
        <w:topLinePunct w:val="0"/>
        <w:autoSpaceDE w:val="0"/>
        <w:autoSpaceDN w:val="0"/>
        <w:bidi w:val="0"/>
        <w:adjustRightInd/>
        <w:snapToGrid/>
        <w:spacing w:after="0" w:afterAutospacing="0" w:line="360" w:lineRule="auto"/>
        <w:ind w:right="0" w:firstLine="420" w:firstLineChars="200"/>
        <w:jc w:val="both"/>
        <w:textAlignment w:val="auto"/>
        <w:rPr>
          <w:rFonts w:hint="eastAsia" w:ascii="宋体" w:hAnsi="宋体" w:eastAsia="宋体" w:cs="宋体"/>
          <w:color w:val="auto"/>
          <w:sz w:val="21"/>
          <w:szCs w:val="21"/>
          <w:u w:val="none" w:color="auto"/>
          <w:lang w:val="en-US" w:eastAsia="zh-CN"/>
        </w:rPr>
      </w:pPr>
      <w:r>
        <w:rPr>
          <w:rFonts w:hint="eastAsia" w:ascii="宋体" w:hAnsi="宋体" w:eastAsia="宋体" w:cs="宋体"/>
          <w:color w:val="auto"/>
          <w:sz w:val="21"/>
          <w:szCs w:val="21"/>
          <w:u w:val="none" w:color="auto"/>
          <w:lang w:val="en-US" w:eastAsia="zh-CN"/>
        </w:rPr>
        <w:t>3、自</w:t>
      </w:r>
      <w:r>
        <w:rPr>
          <w:rFonts w:hint="eastAsia" w:ascii="宋体" w:hAnsi="宋体" w:cs="宋体"/>
          <w:color w:val="auto"/>
          <w:sz w:val="21"/>
          <w:szCs w:val="21"/>
          <w:u w:val="none" w:color="auto"/>
          <w:lang w:val="en-US" w:eastAsia="zh-CN"/>
        </w:rPr>
        <w:t>2016年1月1日</w:t>
      </w:r>
      <w:r>
        <w:rPr>
          <w:rFonts w:hint="eastAsia" w:ascii="宋体" w:hAnsi="宋体" w:eastAsia="宋体" w:cs="宋体"/>
          <w:color w:val="auto"/>
          <w:sz w:val="21"/>
          <w:szCs w:val="21"/>
          <w:u w:val="none" w:color="auto"/>
          <w:lang w:val="en-US" w:eastAsia="zh-CN"/>
        </w:rPr>
        <w:t>起至投标截止日止【时间以合同签订日期为准】以项目负责人身份承接过竣工财务决算编制或审核（审计）工作，单个竣工财务决算编制或审核（审计）工作中的总投资须为</w:t>
      </w:r>
      <w:r>
        <w:rPr>
          <w:rFonts w:hint="eastAsia" w:ascii="宋体" w:hAnsi="宋体" w:cs="宋体"/>
          <w:color w:val="auto"/>
          <w:sz w:val="21"/>
          <w:szCs w:val="21"/>
          <w:u w:val="none" w:color="auto"/>
          <w:lang w:val="en-US" w:eastAsia="zh-CN"/>
        </w:rPr>
        <w:t>7</w:t>
      </w:r>
      <w:r>
        <w:rPr>
          <w:rFonts w:hint="eastAsia" w:ascii="宋体" w:hAnsi="宋体" w:eastAsia="宋体" w:cs="宋体"/>
          <w:color w:val="auto"/>
          <w:sz w:val="21"/>
          <w:szCs w:val="21"/>
          <w:u w:val="none" w:color="auto"/>
          <w:lang w:val="en-US" w:eastAsia="zh-CN"/>
        </w:rPr>
        <w:t>亿元及以上。【业绩证明材料：合同。合同须体现投资额、委托内容以及拟派项目负责人的姓名和身份，如不能反映前述信息的，还应另行提供委托人出具的证明材料，否则该业绩无效】。</w:t>
      </w:r>
    </w:p>
    <w:p>
      <w:pPr>
        <w:pStyle w:val="2"/>
        <w:keepNext w:val="0"/>
        <w:keepLines w:val="0"/>
        <w:pageBreakBefore w:val="0"/>
        <w:widowControl w:val="0"/>
        <w:kinsoku/>
        <w:wordWrap/>
        <w:overflowPunct/>
        <w:topLinePunct w:val="0"/>
        <w:autoSpaceDE w:val="0"/>
        <w:autoSpaceDN w:val="0"/>
        <w:bidi w:val="0"/>
        <w:adjustRightInd/>
        <w:snapToGrid/>
        <w:spacing w:after="0" w:afterAutospacing="0" w:line="360" w:lineRule="auto"/>
        <w:ind w:right="0" w:firstLine="420" w:firstLineChars="200"/>
        <w:jc w:val="both"/>
        <w:textAlignment w:val="auto"/>
        <w:rPr>
          <w:rFonts w:hint="eastAsia" w:ascii="宋体" w:hAnsi="宋体" w:eastAsia="宋体" w:cs="宋体"/>
          <w:color w:val="auto"/>
          <w:sz w:val="21"/>
          <w:szCs w:val="21"/>
          <w:u w:val="none" w:color="auto"/>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after="0" w:afterAutospacing="0" w:line="360" w:lineRule="auto"/>
        <w:ind w:right="0" w:firstLine="420" w:firstLineChars="200"/>
        <w:jc w:val="both"/>
        <w:textAlignment w:val="auto"/>
        <w:rPr>
          <w:rFonts w:hint="eastAsia" w:ascii="宋体" w:hAnsi="宋体" w:eastAsia="宋体" w:cs="宋体"/>
          <w:color w:val="auto"/>
          <w:sz w:val="21"/>
          <w:szCs w:val="21"/>
          <w:u w:val="none" w:color="auto"/>
          <w:lang w:val="en-US" w:eastAsia="zh-CN"/>
        </w:rPr>
      </w:pPr>
      <w:r>
        <w:rPr>
          <w:rFonts w:hint="eastAsia" w:ascii="宋体" w:hAnsi="宋体" w:eastAsia="宋体" w:cs="宋体"/>
          <w:color w:val="auto"/>
          <w:sz w:val="21"/>
          <w:szCs w:val="21"/>
          <w:u w:val="none" w:color="auto"/>
          <w:lang w:val="en-US" w:eastAsia="zh-CN"/>
        </w:rPr>
        <w:t>（三）其他</w:t>
      </w:r>
    </w:p>
    <w:p>
      <w:pPr>
        <w:pStyle w:val="2"/>
        <w:keepNext w:val="0"/>
        <w:keepLines w:val="0"/>
        <w:pageBreakBefore w:val="0"/>
        <w:widowControl w:val="0"/>
        <w:kinsoku/>
        <w:wordWrap/>
        <w:overflowPunct/>
        <w:topLinePunct w:val="0"/>
        <w:autoSpaceDE w:val="0"/>
        <w:autoSpaceDN w:val="0"/>
        <w:bidi w:val="0"/>
        <w:adjustRightInd/>
        <w:snapToGrid/>
        <w:spacing w:after="0" w:afterAutospacing="0" w:line="360" w:lineRule="auto"/>
        <w:ind w:right="0" w:firstLine="420" w:firstLineChars="200"/>
        <w:jc w:val="both"/>
        <w:textAlignment w:val="auto"/>
        <w:rPr>
          <w:rFonts w:hint="eastAsia" w:ascii="宋体" w:hAnsi="宋体" w:eastAsia="宋体" w:cs="宋体"/>
          <w:color w:val="auto"/>
          <w:sz w:val="21"/>
          <w:szCs w:val="21"/>
          <w:u w:val="none" w:color="auto"/>
          <w:lang w:val="en-US" w:eastAsia="zh-CN"/>
        </w:rPr>
      </w:pPr>
      <w:r>
        <w:rPr>
          <w:rFonts w:hint="eastAsia" w:ascii="宋体" w:hAnsi="宋体" w:eastAsia="宋体" w:cs="宋体"/>
          <w:color w:val="auto"/>
          <w:sz w:val="21"/>
          <w:szCs w:val="21"/>
          <w:u w:val="none" w:color="auto"/>
          <w:lang w:val="en-US" w:eastAsia="zh-CN"/>
        </w:rPr>
        <w:t>1、投标人及其拟派项目负责人自</w:t>
      </w:r>
      <w:r>
        <w:rPr>
          <w:rFonts w:hint="eastAsia" w:ascii="宋体" w:hAnsi="宋体" w:cs="宋体"/>
          <w:color w:val="auto"/>
          <w:sz w:val="21"/>
          <w:szCs w:val="21"/>
          <w:u w:val="none" w:color="auto"/>
          <w:lang w:val="en-US" w:eastAsia="zh-CN"/>
        </w:rPr>
        <w:t>2018年1月1日</w:t>
      </w:r>
      <w:r>
        <w:rPr>
          <w:rFonts w:hint="eastAsia" w:ascii="宋体" w:hAnsi="宋体" w:eastAsia="宋体" w:cs="宋体"/>
          <w:color w:val="auto"/>
          <w:sz w:val="21"/>
          <w:szCs w:val="21"/>
          <w:u w:val="none" w:color="auto"/>
          <w:lang w:val="en-US" w:eastAsia="zh-CN"/>
        </w:rPr>
        <w:t>起至投标截止日止无行贿犯罪记录（招标人在定标前将通过中国裁判文书网（</w:t>
      </w:r>
      <w:r>
        <w:rPr>
          <w:rFonts w:hint="eastAsia" w:ascii="宋体" w:hAnsi="宋体" w:eastAsia="宋体" w:cs="宋体"/>
          <w:color w:val="auto"/>
          <w:sz w:val="21"/>
          <w:szCs w:val="21"/>
          <w:u w:val="none" w:color="auto"/>
          <w:lang w:val="en-US" w:eastAsia="zh-CN"/>
        </w:rPr>
        <w:fldChar w:fldCharType="begin"/>
      </w:r>
      <w:r>
        <w:rPr>
          <w:rFonts w:hint="eastAsia" w:ascii="宋体" w:hAnsi="宋体" w:eastAsia="宋体" w:cs="宋体"/>
          <w:color w:val="auto"/>
          <w:sz w:val="21"/>
          <w:szCs w:val="21"/>
          <w:u w:val="none" w:color="auto"/>
          <w:lang w:val="en-US" w:eastAsia="zh-CN"/>
        </w:rPr>
        <w:instrText xml:space="preserve"> HYPERLINK "http://wenshu.court.gov.cn/" </w:instrText>
      </w:r>
      <w:r>
        <w:rPr>
          <w:rFonts w:hint="eastAsia" w:ascii="宋体" w:hAnsi="宋体" w:eastAsia="宋体" w:cs="宋体"/>
          <w:color w:val="auto"/>
          <w:sz w:val="21"/>
          <w:szCs w:val="21"/>
          <w:u w:val="none" w:color="auto"/>
          <w:lang w:val="en-US" w:eastAsia="zh-CN"/>
        </w:rPr>
        <w:fldChar w:fldCharType="separate"/>
      </w:r>
      <w:r>
        <w:rPr>
          <w:rFonts w:hint="eastAsia" w:ascii="宋体" w:hAnsi="宋体" w:eastAsia="宋体" w:cs="宋体"/>
          <w:color w:val="auto"/>
          <w:sz w:val="21"/>
          <w:szCs w:val="21"/>
          <w:u w:val="none" w:color="auto"/>
          <w:lang w:val="en-US" w:eastAsia="zh-CN"/>
        </w:rPr>
        <w:t>http://wenshu.court.gov.cn/</w:t>
      </w:r>
      <w:r>
        <w:rPr>
          <w:rFonts w:hint="eastAsia" w:ascii="宋体" w:hAnsi="宋体" w:eastAsia="宋体" w:cs="宋体"/>
          <w:color w:val="auto"/>
          <w:sz w:val="21"/>
          <w:szCs w:val="21"/>
          <w:u w:val="none" w:color="auto"/>
          <w:lang w:val="en-US" w:eastAsia="zh-CN"/>
        </w:rPr>
        <w:fldChar w:fldCharType="end"/>
      </w:r>
      <w:r>
        <w:rPr>
          <w:rFonts w:hint="eastAsia" w:ascii="宋体" w:hAnsi="宋体" w:eastAsia="宋体" w:cs="宋体"/>
          <w:color w:val="auto"/>
          <w:sz w:val="21"/>
          <w:szCs w:val="21"/>
          <w:u w:val="none" w:color="auto"/>
          <w:lang w:val="en-US" w:eastAsia="zh-CN"/>
        </w:rPr>
        <w:fldChar w:fldCharType="begin"/>
      </w:r>
      <w:r>
        <w:rPr>
          <w:rFonts w:hint="eastAsia" w:ascii="宋体" w:hAnsi="宋体" w:eastAsia="宋体" w:cs="宋体"/>
          <w:color w:val="auto"/>
          <w:sz w:val="21"/>
          <w:szCs w:val="21"/>
          <w:u w:val="none" w:color="auto"/>
          <w:lang w:val="en-US" w:eastAsia="zh-CN"/>
        </w:rPr>
        <w:instrText xml:space="preserve"> HYPERLINK "http://wenshu.court.gov.cn/" </w:instrText>
      </w:r>
      <w:r>
        <w:rPr>
          <w:rFonts w:hint="eastAsia" w:ascii="宋体" w:hAnsi="宋体" w:eastAsia="宋体" w:cs="宋体"/>
          <w:color w:val="auto"/>
          <w:sz w:val="21"/>
          <w:szCs w:val="21"/>
          <w:u w:val="none" w:color="auto"/>
          <w:lang w:val="en-US" w:eastAsia="zh-CN"/>
        </w:rPr>
        <w:fldChar w:fldCharType="separate"/>
      </w:r>
      <w:r>
        <w:rPr>
          <w:rFonts w:hint="eastAsia" w:ascii="宋体" w:hAnsi="宋体" w:eastAsia="宋体" w:cs="宋体"/>
          <w:color w:val="auto"/>
          <w:sz w:val="21"/>
          <w:szCs w:val="21"/>
          <w:u w:val="none" w:color="auto"/>
          <w:lang w:val="en-US" w:eastAsia="zh-CN"/>
        </w:rPr>
        <w:fldChar w:fldCharType="end"/>
      </w:r>
      <w:r>
        <w:rPr>
          <w:rFonts w:hint="eastAsia" w:ascii="宋体" w:hAnsi="宋体" w:eastAsia="宋体" w:cs="宋体"/>
          <w:color w:val="auto"/>
          <w:sz w:val="21"/>
          <w:szCs w:val="21"/>
          <w:u w:val="none" w:color="auto"/>
          <w:lang w:val="en-US" w:eastAsia="zh-CN"/>
        </w:rPr>
        <w:t>）按照招标文件约定对拟中标单位及其拟派项目负责人的行贿犯罪记录进行查询，查询结果以网站页面显示内容为准）；</w:t>
      </w:r>
    </w:p>
    <w:p>
      <w:pPr>
        <w:pStyle w:val="2"/>
        <w:keepNext w:val="0"/>
        <w:keepLines w:val="0"/>
        <w:pageBreakBefore w:val="0"/>
        <w:widowControl w:val="0"/>
        <w:kinsoku/>
        <w:wordWrap/>
        <w:overflowPunct/>
        <w:topLinePunct w:val="0"/>
        <w:autoSpaceDE w:val="0"/>
        <w:autoSpaceDN w:val="0"/>
        <w:bidi w:val="0"/>
        <w:adjustRightInd/>
        <w:snapToGrid/>
        <w:spacing w:after="0" w:afterAutospacing="0" w:line="360" w:lineRule="auto"/>
        <w:ind w:right="0" w:firstLine="420" w:firstLineChars="200"/>
        <w:jc w:val="both"/>
        <w:textAlignment w:val="auto"/>
        <w:rPr>
          <w:rFonts w:hint="eastAsia" w:ascii="宋体" w:hAnsi="宋体" w:eastAsia="宋体" w:cs="宋体"/>
          <w:color w:val="auto"/>
          <w:sz w:val="21"/>
          <w:szCs w:val="21"/>
          <w:u w:val="none" w:color="auto"/>
          <w:lang w:val="en-US" w:eastAsia="zh-CN"/>
        </w:rPr>
      </w:pPr>
      <w:r>
        <w:rPr>
          <w:rFonts w:hint="eastAsia" w:ascii="宋体" w:hAnsi="宋体" w:eastAsia="宋体" w:cs="宋体"/>
          <w:color w:val="auto"/>
          <w:sz w:val="21"/>
          <w:szCs w:val="21"/>
          <w:u w:val="none" w:color="auto"/>
          <w:lang w:val="en-US" w:eastAsia="zh-CN"/>
        </w:rPr>
        <w:t>2、投标文件中拟派从业人员未被列入招标投标失信黑名单（以省发改委公 布的披露期内的失信黑名单为准）；</w:t>
      </w:r>
    </w:p>
    <w:p>
      <w:pPr>
        <w:ind w:firstLine="420" w:firstLineChars="200"/>
      </w:pPr>
      <w:r>
        <w:rPr>
          <w:rFonts w:hint="eastAsia" w:ascii="宋体" w:hAnsi="宋体" w:eastAsia="宋体" w:cs="宋体"/>
          <w:color w:val="auto"/>
          <w:sz w:val="21"/>
          <w:szCs w:val="21"/>
          <w:u w:val="none" w:color="auto"/>
          <w:lang w:val="en-US" w:eastAsia="zh-CN"/>
        </w:rPr>
        <w:t>3、投标人未被列入招标投标失信黑名单（以省发改委公布的披露期内的失信黑名单为准）；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C76B3"/>
    <w:rsid w:val="1C906F25"/>
    <w:rsid w:val="26AC76B3"/>
    <w:rsid w:val="3EAB6E8D"/>
    <w:rsid w:val="557B7488"/>
    <w:rsid w:val="7C792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link w:val="7"/>
    <w:qFormat/>
    <w:uiPriority w:val="0"/>
    <w:pPr>
      <w:keepNext/>
      <w:keepLines/>
      <w:spacing w:beforeLines="0" w:beforeAutospacing="0" w:afterLines="0" w:afterAutospacing="0" w:line="360" w:lineRule="auto"/>
      <w:jc w:val="center"/>
      <w:outlineLvl w:val="0"/>
    </w:pPr>
    <w:rPr>
      <w:rFonts w:ascii="Calibri" w:hAnsi="Calibri" w:eastAsia="宋体"/>
      <w:b/>
      <w:kern w:val="44"/>
      <w:sz w:val="28"/>
      <w:szCs w:val="22"/>
    </w:rPr>
  </w:style>
  <w:style w:type="paragraph" w:styleId="4">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宋体"/>
      <w:b/>
      <w:sz w:val="24"/>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rPr>
  </w:style>
  <w:style w:type="character" w:customStyle="1" w:styleId="7">
    <w:name w:val="标题 1 Char"/>
    <w:link w:val="3"/>
    <w:qFormat/>
    <w:uiPriority w:val="0"/>
    <w:rPr>
      <w:rFonts w:ascii="Calibri" w:hAnsi="Calibri" w:eastAsia="宋体"/>
      <w:b/>
      <w:kern w:val="44"/>
      <w:sz w:val="28"/>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2021-06-30T02:06:00Z</dcterms:created>
  <dc:creator>汪天宇</dc:creator>
  <cp:lastModifiedBy>汪天宇</cp:lastModifiedBy>
  <dcterms:modified xsi:type="dcterms:W3CDTF">2021-06-30T02:08:24Z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