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E5D" w:rsidRDefault="00A9398B">
      <w:pPr>
        <w:jc w:val="center"/>
        <w:rPr>
          <w:rStyle w:val="title1"/>
          <w:rFonts w:ascii="方正小标宋简体" w:eastAsia="方正小标宋简体"/>
          <w:bCs w:val="0"/>
          <w:color w:val="000000"/>
          <w:sz w:val="36"/>
          <w:szCs w:val="36"/>
        </w:rPr>
      </w:pPr>
      <w:bookmarkStart w:id="0" w:name="_Toc48727488"/>
      <w:bookmarkStart w:id="1" w:name="_Toc47722399"/>
      <w:bookmarkStart w:id="2" w:name="_Toc15897"/>
      <w:r>
        <w:rPr>
          <w:rStyle w:val="title1"/>
          <w:rFonts w:ascii="方正小标宋简体" w:eastAsia="方正小标宋简体" w:hint="eastAsia"/>
          <w:b w:val="0"/>
          <w:color w:val="000000"/>
          <w:sz w:val="36"/>
          <w:szCs w:val="36"/>
        </w:rPr>
        <w:t>浙江省科学技术奖</w:t>
      </w:r>
      <w:r>
        <w:rPr>
          <w:rStyle w:val="title1"/>
          <w:rFonts w:ascii="方正小标宋简体" w:eastAsia="方正小标宋简体"/>
          <w:b w:val="0"/>
          <w:color w:val="000000"/>
          <w:sz w:val="36"/>
          <w:szCs w:val="36"/>
        </w:rPr>
        <w:t>公示信息表</w:t>
      </w:r>
    </w:p>
    <w:p w:rsidR="00DC5E5D" w:rsidRDefault="00A9398B">
      <w:pPr>
        <w:spacing w:line="440" w:lineRule="exact"/>
        <w:rPr>
          <w:rFonts w:ascii="仿宋_GB2312" w:eastAsia="仿宋_GB2312" w:hAnsi="仿宋" w:cs="仿宋"/>
          <w:color w:val="000000" w:themeColor="text1"/>
          <w:sz w:val="28"/>
          <w:szCs w:val="24"/>
        </w:rPr>
      </w:pPr>
      <w:r>
        <w:rPr>
          <w:rFonts w:ascii="仿宋_GB2312" w:eastAsia="仿宋_GB2312" w:hAnsi="仿宋" w:cs="仿宋" w:hint="eastAsia"/>
          <w:color w:val="000000" w:themeColor="text1"/>
          <w:sz w:val="28"/>
          <w:szCs w:val="24"/>
        </w:rPr>
        <w:t>提名奖项：科学技术进步奖</w:t>
      </w:r>
    </w:p>
    <w:tbl>
      <w:tblPr>
        <w:tblW w:w="850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75"/>
        <w:gridCol w:w="6731"/>
      </w:tblGrid>
      <w:tr w:rsidR="00DC5E5D">
        <w:trPr>
          <w:trHeight w:val="647"/>
        </w:trPr>
        <w:tc>
          <w:tcPr>
            <w:tcW w:w="1775" w:type="dxa"/>
            <w:vAlign w:val="center"/>
          </w:tcPr>
          <w:p w:rsidR="00DC5E5D" w:rsidRDefault="00A9398B">
            <w:pPr>
              <w:jc w:val="center"/>
              <w:rPr>
                <w:rStyle w:val="title1"/>
                <w:rFonts w:ascii="仿宋_GB2312" w:eastAsia="仿宋_GB2312" w:hAnsi="仿宋" w:cs="仿宋"/>
                <w:b w:val="0"/>
                <w:color w:val="000000"/>
                <w:sz w:val="28"/>
              </w:rPr>
            </w:pPr>
            <w:r>
              <w:rPr>
                <w:rStyle w:val="title1"/>
                <w:rFonts w:ascii="仿宋_GB2312" w:eastAsia="仿宋_GB2312" w:hAnsi="仿宋" w:cs="仿宋" w:hint="eastAsia"/>
                <w:b w:val="0"/>
                <w:bCs w:val="0"/>
                <w:color w:val="000000"/>
                <w:sz w:val="28"/>
              </w:rPr>
              <w:t>成果名称</w:t>
            </w:r>
          </w:p>
        </w:tc>
        <w:tc>
          <w:tcPr>
            <w:tcW w:w="6731" w:type="dxa"/>
            <w:vAlign w:val="center"/>
          </w:tcPr>
          <w:p w:rsidR="00DC5E5D" w:rsidRDefault="00A9398B">
            <w:pPr>
              <w:jc w:val="center"/>
              <w:rPr>
                <w:rStyle w:val="title1"/>
                <w:rFonts w:ascii="仿宋" w:eastAsia="仿宋" w:hAnsi="仿宋" w:cs="仿宋"/>
                <w:b w:val="0"/>
                <w:color w:val="000000"/>
                <w:sz w:val="28"/>
              </w:rPr>
            </w:pPr>
            <w:r>
              <w:rPr>
                <w:rFonts w:ascii="仿宋" w:eastAsia="仿宋" w:hAnsi="仿宋" w:cs="仿宋" w:hint="eastAsia"/>
                <w:bCs/>
                <w:color w:val="000000" w:themeColor="text1"/>
                <w:kern w:val="44"/>
                <w:sz w:val="24"/>
                <w:szCs w:val="24"/>
              </w:rPr>
              <w:t>厚层膨胀性断层破碎带</w:t>
            </w:r>
            <w:proofErr w:type="gramStart"/>
            <w:r>
              <w:rPr>
                <w:rFonts w:ascii="仿宋" w:eastAsia="仿宋" w:hAnsi="仿宋" w:cs="仿宋" w:hint="eastAsia"/>
                <w:bCs/>
                <w:color w:val="000000" w:themeColor="text1"/>
                <w:kern w:val="44"/>
                <w:sz w:val="24"/>
                <w:szCs w:val="24"/>
              </w:rPr>
              <w:t>隧道二衬开裂</w:t>
            </w:r>
            <w:proofErr w:type="gramEnd"/>
            <w:r>
              <w:rPr>
                <w:rFonts w:ascii="仿宋" w:eastAsia="仿宋" w:hAnsi="仿宋" w:cs="仿宋" w:hint="eastAsia"/>
                <w:bCs/>
                <w:color w:val="000000" w:themeColor="text1"/>
                <w:kern w:val="44"/>
                <w:sz w:val="24"/>
                <w:szCs w:val="24"/>
              </w:rPr>
              <w:t>防治关键技术及应用</w:t>
            </w:r>
          </w:p>
        </w:tc>
      </w:tr>
      <w:tr w:rsidR="00DC5E5D">
        <w:trPr>
          <w:trHeight w:val="481"/>
        </w:trPr>
        <w:tc>
          <w:tcPr>
            <w:tcW w:w="1775" w:type="dxa"/>
            <w:vAlign w:val="center"/>
          </w:tcPr>
          <w:p w:rsidR="00DC5E5D" w:rsidRDefault="00A9398B">
            <w:pPr>
              <w:jc w:val="center"/>
              <w:rPr>
                <w:rStyle w:val="title1"/>
                <w:rFonts w:ascii="仿宋_GB2312" w:eastAsia="仿宋_GB2312" w:hAnsi="仿宋" w:cs="仿宋"/>
                <w:b w:val="0"/>
                <w:color w:val="000000"/>
                <w:sz w:val="28"/>
              </w:rPr>
            </w:pPr>
            <w:r>
              <w:rPr>
                <w:rStyle w:val="title1"/>
                <w:rFonts w:ascii="仿宋_GB2312" w:eastAsia="仿宋_GB2312" w:hAnsi="仿宋" w:cs="仿宋" w:hint="eastAsia"/>
                <w:b w:val="0"/>
                <w:bCs w:val="0"/>
                <w:color w:val="000000"/>
                <w:sz w:val="28"/>
              </w:rPr>
              <w:t>提名等级</w:t>
            </w:r>
          </w:p>
        </w:tc>
        <w:tc>
          <w:tcPr>
            <w:tcW w:w="6731" w:type="dxa"/>
            <w:vAlign w:val="center"/>
          </w:tcPr>
          <w:p w:rsidR="00DC5E5D" w:rsidRDefault="00A9398B">
            <w:pPr>
              <w:jc w:val="center"/>
              <w:rPr>
                <w:rStyle w:val="title1"/>
                <w:rFonts w:ascii="仿宋" w:eastAsia="仿宋" w:hAnsi="仿宋" w:cs="仿宋"/>
                <w:b w:val="0"/>
                <w:color w:val="000000"/>
                <w:sz w:val="28"/>
              </w:rPr>
            </w:pPr>
            <w:r>
              <w:rPr>
                <w:rStyle w:val="title1"/>
                <w:rFonts w:ascii="仿宋" w:eastAsia="仿宋" w:hAnsi="仿宋" w:cs="仿宋" w:hint="eastAsia"/>
                <w:b w:val="0"/>
                <w:color w:val="000000"/>
                <w:sz w:val="28"/>
              </w:rPr>
              <w:t>三等奖</w:t>
            </w:r>
          </w:p>
        </w:tc>
      </w:tr>
      <w:tr w:rsidR="00DC5E5D">
        <w:trPr>
          <w:trHeight w:val="428"/>
        </w:trPr>
        <w:tc>
          <w:tcPr>
            <w:tcW w:w="1775" w:type="dxa"/>
            <w:vAlign w:val="center"/>
          </w:tcPr>
          <w:p w:rsidR="00DC5E5D" w:rsidRDefault="00A9398B">
            <w:pPr>
              <w:spacing w:line="440" w:lineRule="exact"/>
              <w:jc w:val="center"/>
              <w:rPr>
                <w:rFonts w:ascii="仿宋_GB2312" w:eastAsia="仿宋_GB2312" w:hAnsi="仿宋" w:cs="仿宋"/>
                <w:bCs/>
                <w:color w:val="000000" w:themeColor="text1"/>
                <w:sz w:val="28"/>
                <w:szCs w:val="24"/>
              </w:rPr>
            </w:pPr>
            <w:r>
              <w:rPr>
                <w:rFonts w:ascii="仿宋_GB2312" w:eastAsia="仿宋_GB2312" w:hAnsi="仿宋" w:cs="仿宋" w:hint="eastAsia"/>
                <w:bCs/>
                <w:color w:val="000000" w:themeColor="text1"/>
                <w:sz w:val="28"/>
                <w:szCs w:val="24"/>
              </w:rPr>
              <w:t>提名书</w:t>
            </w:r>
          </w:p>
          <w:p w:rsidR="00DC5E5D" w:rsidRDefault="00A9398B">
            <w:pPr>
              <w:spacing w:line="440" w:lineRule="exact"/>
              <w:jc w:val="center"/>
              <w:rPr>
                <w:rFonts w:ascii="仿宋_GB2312" w:eastAsia="仿宋_GB2312" w:hAnsi="仿宋" w:cs="仿宋"/>
                <w:bCs/>
                <w:color w:val="000000" w:themeColor="text1"/>
                <w:sz w:val="28"/>
                <w:szCs w:val="24"/>
              </w:rPr>
            </w:pPr>
            <w:r>
              <w:rPr>
                <w:rFonts w:ascii="仿宋_GB2312" w:eastAsia="仿宋_GB2312" w:hAnsi="仿宋" w:cs="仿宋" w:hint="eastAsia"/>
                <w:bCs/>
                <w:color w:val="000000" w:themeColor="text1"/>
                <w:sz w:val="28"/>
                <w:szCs w:val="24"/>
              </w:rPr>
              <w:t>相关内容</w:t>
            </w:r>
          </w:p>
        </w:tc>
        <w:tc>
          <w:tcPr>
            <w:tcW w:w="6731" w:type="dxa"/>
            <w:vAlign w:val="center"/>
          </w:tcPr>
          <w:p w:rsidR="00DC5E5D" w:rsidRDefault="00A9398B">
            <w:pPr>
              <w:pStyle w:val="a5"/>
              <w:numPr>
                <w:ilvl w:val="0"/>
                <w:numId w:val="1"/>
              </w:numPr>
              <w:snapToGrid/>
              <w:spacing w:line="240" w:lineRule="auto"/>
              <w:ind w:firstLineChars="0" w:firstLine="0"/>
              <w:rPr>
                <w:rFonts w:eastAsia="仿宋"/>
                <w:b/>
                <w:sz w:val="24"/>
                <w:szCs w:val="24"/>
              </w:rPr>
            </w:pPr>
            <w:r>
              <w:rPr>
                <w:rFonts w:eastAsia="仿宋"/>
                <w:b/>
                <w:sz w:val="24"/>
                <w:szCs w:val="24"/>
              </w:rPr>
              <w:t>主要知识产权和标准规范目录</w:t>
            </w:r>
          </w:p>
          <w:p w:rsidR="00DC5E5D" w:rsidRDefault="00A9398B">
            <w:pPr>
              <w:pStyle w:val="a5"/>
              <w:snapToGrid/>
              <w:spacing w:line="240" w:lineRule="auto"/>
              <w:ind w:firstLineChars="0" w:firstLine="0"/>
              <w:rPr>
                <w:rFonts w:eastAsia="仿宋"/>
                <w:b/>
                <w:sz w:val="24"/>
                <w:szCs w:val="24"/>
              </w:rPr>
            </w:pPr>
            <w:r>
              <w:rPr>
                <w:rFonts w:eastAsia="仿宋" w:hint="eastAsia"/>
                <w:b/>
                <w:sz w:val="24"/>
                <w:szCs w:val="24"/>
              </w:rPr>
              <w:t>1.</w:t>
            </w:r>
            <w:r>
              <w:rPr>
                <w:rFonts w:eastAsia="仿宋" w:hint="eastAsia"/>
                <w:b/>
                <w:sz w:val="24"/>
                <w:szCs w:val="24"/>
              </w:rPr>
              <w:t>专利</w:t>
            </w:r>
          </w:p>
          <w:p w:rsidR="00DC5E5D" w:rsidRDefault="00A9398B">
            <w:pPr>
              <w:pStyle w:val="a5"/>
              <w:numPr>
                <w:ilvl w:val="0"/>
                <w:numId w:val="2"/>
              </w:numPr>
              <w:snapToGrid/>
              <w:spacing w:line="240" w:lineRule="auto"/>
              <w:ind w:firstLineChars="0"/>
              <w:rPr>
                <w:rFonts w:eastAsia="仿宋"/>
                <w:bCs/>
                <w:sz w:val="21"/>
                <w:szCs w:val="21"/>
              </w:rPr>
            </w:pPr>
            <w:r>
              <w:rPr>
                <w:rFonts w:eastAsia="仿宋"/>
                <w:bCs/>
                <w:sz w:val="21"/>
                <w:szCs w:val="21"/>
              </w:rPr>
              <w:t>发明专利</w:t>
            </w:r>
            <w:r>
              <w:rPr>
                <w:rFonts w:eastAsia="仿宋" w:hint="eastAsia"/>
                <w:bCs/>
                <w:sz w:val="21"/>
                <w:szCs w:val="21"/>
              </w:rPr>
              <w:t xml:space="preserve">: </w:t>
            </w:r>
            <w:r>
              <w:rPr>
                <w:rFonts w:eastAsia="仿宋" w:hint="eastAsia"/>
                <w:bCs/>
                <w:sz w:val="21"/>
                <w:szCs w:val="21"/>
              </w:rPr>
              <w:t>适用于穿越破碎岩层的耐久型预应力锚索及其施工方法</w:t>
            </w:r>
            <w:r>
              <w:rPr>
                <w:rFonts w:eastAsia="仿宋" w:hint="eastAsia"/>
                <w:bCs/>
                <w:sz w:val="21"/>
                <w:szCs w:val="21"/>
              </w:rPr>
              <w:t xml:space="preserve">, </w:t>
            </w:r>
            <w:r>
              <w:rPr>
                <w:rFonts w:eastAsia="仿宋" w:hint="eastAsia"/>
                <w:bCs/>
                <w:sz w:val="21"/>
                <w:szCs w:val="21"/>
              </w:rPr>
              <w:t>中国</w:t>
            </w:r>
            <w:r>
              <w:rPr>
                <w:rFonts w:eastAsia="仿宋" w:hint="eastAsia"/>
                <w:bCs/>
                <w:sz w:val="21"/>
                <w:szCs w:val="21"/>
              </w:rPr>
              <w:t xml:space="preserve">, </w:t>
            </w:r>
            <w:r>
              <w:rPr>
                <w:rFonts w:eastAsia="仿宋"/>
                <w:bCs/>
                <w:sz w:val="21"/>
                <w:szCs w:val="21"/>
              </w:rPr>
              <w:t>ZL2016</w:t>
            </w:r>
            <w:r>
              <w:rPr>
                <w:rFonts w:eastAsia="仿宋" w:hint="eastAsia"/>
                <w:bCs/>
                <w:sz w:val="21"/>
                <w:szCs w:val="21"/>
              </w:rPr>
              <w:t xml:space="preserve">10555182.8, </w:t>
            </w:r>
            <w:r>
              <w:rPr>
                <w:rFonts w:eastAsia="仿宋" w:hint="eastAsia"/>
                <w:bCs/>
                <w:sz w:val="21"/>
                <w:szCs w:val="21"/>
              </w:rPr>
              <w:t>授权日期</w:t>
            </w:r>
            <w:r>
              <w:rPr>
                <w:rFonts w:eastAsia="仿宋" w:hint="eastAsia"/>
                <w:bCs/>
                <w:sz w:val="21"/>
                <w:szCs w:val="21"/>
              </w:rPr>
              <w:t xml:space="preserve">: 2019.01.29, </w:t>
            </w:r>
            <w:r>
              <w:rPr>
                <w:rFonts w:eastAsia="仿宋" w:hint="eastAsia"/>
                <w:bCs/>
                <w:sz w:val="21"/>
                <w:szCs w:val="21"/>
              </w:rPr>
              <w:t>证书编号</w:t>
            </w:r>
            <w:r>
              <w:rPr>
                <w:rFonts w:eastAsia="仿宋" w:hint="eastAsia"/>
                <w:bCs/>
                <w:sz w:val="21"/>
                <w:szCs w:val="21"/>
              </w:rPr>
              <w:t xml:space="preserve">: 3235475 </w:t>
            </w:r>
            <w:r>
              <w:rPr>
                <w:rFonts w:eastAsia="仿宋" w:hint="eastAsia"/>
                <w:bCs/>
                <w:sz w:val="21"/>
                <w:szCs w:val="21"/>
              </w:rPr>
              <w:t>权利人</w:t>
            </w:r>
            <w:r>
              <w:rPr>
                <w:rFonts w:eastAsia="仿宋" w:hint="eastAsia"/>
                <w:bCs/>
                <w:sz w:val="21"/>
                <w:szCs w:val="21"/>
              </w:rPr>
              <w:t xml:space="preserve">: </w:t>
            </w:r>
            <w:r>
              <w:rPr>
                <w:rFonts w:eastAsia="仿宋" w:hint="eastAsia"/>
                <w:bCs/>
                <w:sz w:val="21"/>
                <w:szCs w:val="21"/>
              </w:rPr>
              <w:t>浙江交工集团股份有限公司</w:t>
            </w:r>
            <w:r>
              <w:rPr>
                <w:rFonts w:eastAsia="仿宋" w:hint="eastAsia"/>
                <w:bCs/>
                <w:sz w:val="21"/>
                <w:szCs w:val="21"/>
              </w:rPr>
              <w:t xml:space="preserve">, </w:t>
            </w:r>
            <w:r>
              <w:rPr>
                <w:rFonts w:eastAsia="仿宋" w:hint="eastAsia"/>
                <w:bCs/>
                <w:sz w:val="21"/>
                <w:szCs w:val="21"/>
              </w:rPr>
              <w:t>发明人</w:t>
            </w:r>
            <w:r>
              <w:rPr>
                <w:rFonts w:eastAsia="仿宋" w:hint="eastAsia"/>
                <w:bCs/>
                <w:sz w:val="21"/>
                <w:szCs w:val="21"/>
              </w:rPr>
              <w:t xml:space="preserve">: </w:t>
            </w:r>
            <w:proofErr w:type="gramStart"/>
            <w:r>
              <w:rPr>
                <w:rFonts w:eastAsia="仿宋" w:hint="eastAsia"/>
                <w:bCs/>
                <w:sz w:val="21"/>
                <w:szCs w:val="21"/>
              </w:rPr>
              <w:t>朱益军</w:t>
            </w:r>
            <w:proofErr w:type="gramEnd"/>
            <w:r>
              <w:rPr>
                <w:rFonts w:eastAsia="仿宋" w:hint="eastAsia"/>
                <w:bCs/>
                <w:sz w:val="21"/>
                <w:szCs w:val="21"/>
              </w:rPr>
              <w:t xml:space="preserve">; </w:t>
            </w:r>
            <w:r>
              <w:rPr>
                <w:rFonts w:eastAsia="仿宋" w:hint="eastAsia"/>
                <w:bCs/>
                <w:sz w:val="21"/>
                <w:szCs w:val="21"/>
              </w:rPr>
              <w:t>卢先荣</w:t>
            </w:r>
            <w:r>
              <w:rPr>
                <w:rFonts w:eastAsia="仿宋" w:hint="eastAsia"/>
                <w:bCs/>
                <w:sz w:val="21"/>
                <w:szCs w:val="21"/>
              </w:rPr>
              <w:t xml:space="preserve">; </w:t>
            </w:r>
            <w:proofErr w:type="gramStart"/>
            <w:r>
              <w:rPr>
                <w:rFonts w:eastAsia="仿宋" w:hint="eastAsia"/>
                <w:bCs/>
                <w:sz w:val="21"/>
                <w:szCs w:val="21"/>
              </w:rPr>
              <w:t>金龙林</w:t>
            </w:r>
            <w:proofErr w:type="gramEnd"/>
            <w:r>
              <w:rPr>
                <w:rFonts w:eastAsia="仿宋" w:hint="eastAsia"/>
                <w:bCs/>
                <w:sz w:val="21"/>
                <w:szCs w:val="21"/>
              </w:rPr>
              <w:t xml:space="preserve">; </w:t>
            </w:r>
            <w:proofErr w:type="gramStart"/>
            <w:r>
              <w:rPr>
                <w:rFonts w:eastAsia="仿宋" w:hint="eastAsia"/>
                <w:bCs/>
                <w:sz w:val="21"/>
                <w:szCs w:val="21"/>
              </w:rPr>
              <w:t>涂杰文</w:t>
            </w:r>
            <w:proofErr w:type="gramEnd"/>
            <w:r>
              <w:rPr>
                <w:rFonts w:eastAsia="仿宋" w:hint="eastAsia"/>
                <w:bCs/>
                <w:sz w:val="21"/>
                <w:szCs w:val="21"/>
              </w:rPr>
              <w:t xml:space="preserve">; </w:t>
            </w:r>
            <w:proofErr w:type="gramStart"/>
            <w:r>
              <w:rPr>
                <w:rFonts w:eastAsia="仿宋" w:hint="eastAsia"/>
                <w:bCs/>
                <w:sz w:val="21"/>
                <w:szCs w:val="21"/>
              </w:rPr>
              <w:t>嵇</w:t>
            </w:r>
            <w:proofErr w:type="gramEnd"/>
            <w:r>
              <w:rPr>
                <w:rFonts w:eastAsia="仿宋" w:hint="eastAsia"/>
                <w:bCs/>
                <w:sz w:val="21"/>
                <w:szCs w:val="21"/>
              </w:rPr>
              <w:t>晓</w:t>
            </w:r>
            <w:proofErr w:type="gramStart"/>
            <w:r>
              <w:rPr>
                <w:rFonts w:eastAsia="仿宋" w:hint="eastAsia"/>
                <w:bCs/>
                <w:sz w:val="21"/>
                <w:szCs w:val="21"/>
              </w:rPr>
              <w:t>晔</w:t>
            </w:r>
            <w:proofErr w:type="gramEnd"/>
            <w:r>
              <w:rPr>
                <w:rFonts w:eastAsia="仿宋" w:hint="eastAsia"/>
                <w:bCs/>
                <w:sz w:val="21"/>
                <w:szCs w:val="21"/>
              </w:rPr>
              <w:t xml:space="preserve">; </w:t>
            </w:r>
            <w:proofErr w:type="gramStart"/>
            <w:r>
              <w:rPr>
                <w:rFonts w:eastAsia="仿宋" w:hint="eastAsia"/>
                <w:bCs/>
                <w:sz w:val="21"/>
                <w:szCs w:val="21"/>
              </w:rPr>
              <w:t>刘钱</w:t>
            </w:r>
            <w:proofErr w:type="gramEnd"/>
            <w:r>
              <w:rPr>
                <w:rFonts w:eastAsia="仿宋" w:hint="eastAsia"/>
                <w:bCs/>
                <w:sz w:val="21"/>
                <w:szCs w:val="21"/>
              </w:rPr>
              <w:t xml:space="preserve">, </w:t>
            </w:r>
            <w:r>
              <w:rPr>
                <w:rFonts w:eastAsia="仿宋" w:hint="eastAsia"/>
                <w:bCs/>
                <w:sz w:val="21"/>
                <w:szCs w:val="21"/>
              </w:rPr>
              <w:t>有效。</w:t>
            </w:r>
          </w:p>
          <w:p w:rsidR="00DC5E5D" w:rsidRDefault="00A9398B">
            <w:pPr>
              <w:pStyle w:val="a5"/>
              <w:numPr>
                <w:ilvl w:val="0"/>
                <w:numId w:val="2"/>
              </w:numPr>
              <w:snapToGrid/>
              <w:spacing w:line="240" w:lineRule="auto"/>
              <w:ind w:firstLineChars="0"/>
              <w:rPr>
                <w:rFonts w:eastAsia="仿宋"/>
                <w:bCs/>
                <w:sz w:val="21"/>
                <w:szCs w:val="21"/>
              </w:rPr>
            </w:pPr>
            <w:r>
              <w:rPr>
                <w:rFonts w:eastAsia="仿宋"/>
                <w:bCs/>
                <w:sz w:val="21"/>
                <w:szCs w:val="21"/>
              </w:rPr>
              <w:t>实用新型</w:t>
            </w:r>
            <w:r>
              <w:rPr>
                <w:rFonts w:eastAsia="仿宋" w:hint="eastAsia"/>
                <w:bCs/>
                <w:sz w:val="21"/>
                <w:szCs w:val="21"/>
              </w:rPr>
              <w:t xml:space="preserve">: </w:t>
            </w:r>
            <w:r>
              <w:rPr>
                <w:rFonts w:eastAsia="仿宋" w:hint="eastAsia"/>
                <w:bCs/>
                <w:sz w:val="21"/>
                <w:szCs w:val="21"/>
              </w:rPr>
              <w:t>适用于穿越破碎岩层的耐久型预应力锚索</w:t>
            </w:r>
            <w:r>
              <w:rPr>
                <w:rFonts w:eastAsia="仿宋" w:hint="eastAsia"/>
                <w:bCs/>
                <w:sz w:val="21"/>
                <w:szCs w:val="21"/>
              </w:rPr>
              <w:t xml:space="preserve">, </w:t>
            </w:r>
            <w:r>
              <w:rPr>
                <w:rFonts w:eastAsia="仿宋" w:hint="eastAsia"/>
                <w:bCs/>
                <w:sz w:val="21"/>
                <w:szCs w:val="21"/>
              </w:rPr>
              <w:t>中国</w:t>
            </w:r>
            <w:r>
              <w:rPr>
                <w:rFonts w:eastAsia="仿宋" w:hint="eastAsia"/>
                <w:bCs/>
                <w:sz w:val="21"/>
                <w:szCs w:val="21"/>
              </w:rPr>
              <w:t xml:space="preserve">, </w:t>
            </w:r>
            <w:r>
              <w:rPr>
                <w:rFonts w:eastAsia="仿宋"/>
                <w:bCs/>
                <w:sz w:val="21"/>
                <w:szCs w:val="21"/>
              </w:rPr>
              <w:t>ZL</w:t>
            </w:r>
            <w:r>
              <w:rPr>
                <w:rFonts w:eastAsia="仿宋" w:hint="eastAsia"/>
                <w:bCs/>
                <w:sz w:val="21"/>
                <w:szCs w:val="21"/>
              </w:rPr>
              <w:t xml:space="preserve">201620745271.4 </w:t>
            </w:r>
            <w:r>
              <w:rPr>
                <w:rFonts w:eastAsia="仿宋" w:hint="eastAsia"/>
                <w:bCs/>
                <w:sz w:val="21"/>
                <w:szCs w:val="21"/>
              </w:rPr>
              <w:t>授权日期</w:t>
            </w:r>
            <w:r>
              <w:rPr>
                <w:rFonts w:eastAsia="仿宋" w:hint="eastAsia"/>
                <w:bCs/>
                <w:sz w:val="21"/>
                <w:szCs w:val="21"/>
              </w:rPr>
              <w:t xml:space="preserve">: 2017.02.15, </w:t>
            </w:r>
            <w:r>
              <w:rPr>
                <w:rFonts w:eastAsia="仿宋" w:hint="eastAsia"/>
                <w:bCs/>
                <w:sz w:val="21"/>
                <w:szCs w:val="21"/>
              </w:rPr>
              <w:t>证书编号</w:t>
            </w:r>
            <w:r>
              <w:rPr>
                <w:rFonts w:eastAsia="仿宋" w:hint="eastAsia"/>
                <w:bCs/>
                <w:sz w:val="21"/>
                <w:szCs w:val="21"/>
              </w:rPr>
              <w:t xml:space="preserve">: 5924933, </w:t>
            </w:r>
            <w:r>
              <w:rPr>
                <w:rFonts w:eastAsia="仿宋" w:hint="eastAsia"/>
                <w:bCs/>
                <w:sz w:val="21"/>
                <w:szCs w:val="21"/>
              </w:rPr>
              <w:t>权利人</w:t>
            </w:r>
            <w:r>
              <w:rPr>
                <w:rFonts w:eastAsia="仿宋" w:hint="eastAsia"/>
                <w:bCs/>
                <w:sz w:val="21"/>
                <w:szCs w:val="21"/>
              </w:rPr>
              <w:t xml:space="preserve">: </w:t>
            </w:r>
            <w:r>
              <w:rPr>
                <w:rFonts w:eastAsia="仿宋" w:hint="eastAsia"/>
                <w:bCs/>
                <w:sz w:val="21"/>
                <w:szCs w:val="21"/>
              </w:rPr>
              <w:t>浙江交工集团股份有限公司</w:t>
            </w:r>
            <w:r>
              <w:rPr>
                <w:rFonts w:eastAsia="仿宋" w:hint="eastAsia"/>
                <w:bCs/>
                <w:sz w:val="21"/>
                <w:szCs w:val="21"/>
              </w:rPr>
              <w:t xml:space="preserve">, </w:t>
            </w:r>
            <w:r>
              <w:rPr>
                <w:rFonts w:eastAsia="仿宋" w:hint="eastAsia"/>
                <w:bCs/>
                <w:sz w:val="21"/>
                <w:szCs w:val="21"/>
              </w:rPr>
              <w:t>发明人</w:t>
            </w:r>
            <w:r>
              <w:rPr>
                <w:rFonts w:eastAsia="仿宋" w:hint="eastAsia"/>
                <w:bCs/>
                <w:sz w:val="21"/>
                <w:szCs w:val="21"/>
              </w:rPr>
              <w:t xml:space="preserve">: </w:t>
            </w:r>
            <w:proofErr w:type="gramStart"/>
            <w:r>
              <w:rPr>
                <w:rFonts w:eastAsia="仿宋" w:hint="eastAsia"/>
                <w:bCs/>
                <w:sz w:val="21"/>
                <w:szCs w:val="21"/>
              </w:rPr>
              <w:t>朱益军</w:t>
            </w:r>
            <w:proofErr w:type="gramEnd"/>
            <w:r>
              <w:rPr>
                <w:rFonts w:eastAsia="仿宋" w:hint="eastAsia"/>
                <w:bCs/>
                <w:sz w:val="21"/>
                <w:szCs w:val="21"/>
              </w:rPr>
              <w:t xml:space="preserve">; </w:t>
            </w:r>
            <w:r>
              <w:rPr>
                <w:rFonts w:eastAsia="仿宋" w:hint="eastAsia"/>
                <w:bCs/>
                <w:sz w:val="21"/>
                <w:szCs w:val="21"/>
              </w:rPr>
              <w:t>卢先荣</w:t>
            </w:r>
            <w:r>
              <w:rPr>
                <w:rFonts w:eastAsia="仿宋" w:hint="eastAsia"/>
                <w:bCs/>
                <w:sz w:val="21"/>
                <w:szCs w:val="21"/>
              </w:rPr>
              <w:t xml:space="preserve">; </w:t>
            </w:r>
            <w:proofErr w:type="gramStart"/>
            <w:r>
              <w:rPr>
                <w:rFonts w:eastAsia="仿宋" w:hint="eastAsia"/>
                <w:bCs/>
                <w:sz w:val="21"/>
                <w:szCs w:val="21"/>
              </w:rPr>
              <w:t>金龙林</w:t>
            </w:r>
            <w:proofErr w:type="gramEnd"/>
            <w:r>
              <w:rPr>
                <w:rFonts w:eastAsia="仿宋" w:hint="eastAsia"/>
                <w:bCs/>
                <w:sz w:val="21"/>
                <w:szCs w:val="21"/>
              </w:rPr>
              <w:t xml:space="preserve">; </w:t>
            </w:r>
            <w:proofErr w:type="gramStart"/>
            <w:r>
              <w:rPr>
                <w:rFonts w:eastAsia="仿宋" w:hint="eastAsia"/>
                <w:bCs/>
                <w:sz w:val="21"/>
                <w:szCs w:val="21"/>
              </w:rPr>
              <w:t>涂杰文</w:t>
            </w:r>
            <w:proofErr w:type="gramEnd"/>
            <w:r>
              <w:rPr>
                <w:rFonts w:eastAsia="仿宋" w:hint="eastAsia"/>
                <w:bCs/>
                <w:sz w:val="21"/>
                <w:szCs w:val="21"/>
              </w:rPr>
              <w:t xml:space="preserve">; </w:t>
            </w:r>
            <w:proofErr w:type="gramStart"/>
            <w:r>
              <w:rPr>
                <w:rFonts w:eastAsia="仿宋" w:hint="eastAsia"/>
                <w:bCs/>
                <w:sz w:val="21"/>
                <w:szCs w:val="21"/>
              </w:rPr>
              <w:t>嵇</w:t>
            </w:r>
            <w:proofErr w:type="gramEnd"/>
            <w:r>
              <w:rPr>
                <w:rFonts w:eastAsia="仿宋" w:hint="eastAsia"/>
                <w:bCs/>
                <w:sz w:val="21"/>
                <w:szCs w:val="21"/>
              </w:rPr>
              <w:t>晓</w:t>
            </w:r>
            <w:proofErr w:type="gramStart"/>
            <w:r>
              <w:rPr>
                <w:rFonts w:eastAsia="仿宋" w:hint="eastAsia"/>
                <w:bCs/>
                <w:sz w:val="21"/>
                <w:szCs w:val="21"/>
              </w:rPr>
              <w:t>晔</w:t>
            </w:r>
            <w:proofErr w:type="gramEnd"/>
            <w:r>
              <w:rPr>
                <w:rFonts w:eastAsia="仿宋" w:hint="eastAsia"/>
                <w:bCs/>
                <w:sz w:val="21"/>
                <w:szCs w:val="21"/>
              </w:rPr>
              <w:t xml:space="preserve">; </w:t>
            </w:r>
            <w:proofErr w:type="gramStart"/>
            <w:r>
              <w:rPr>
                <w:rFonts w:eastAsia="仿宋" w:hint="eastAsia"/>
                <w:bCs/>
                <w:sz w:val="21"/>
                <w:szCs w:val="21"/>
              </w:rPr>
              <w:t>刘钱</w:t>
            </w:r>
            <w:proofErr w:type="gramEnd"/>
            <w:r>
              <w:rPr>
                <w:rFonts w:eastAsia="仿宋" w:hint="eastAsia"/>
                <w:bCs/>
                <w:sz w:val="21"/>
                <w:szCs w:val="21"/>
              </w:rPr>
              <w:t xml:space="preserve">, </w:t>
            </w:r>
            <w:r>
              <w:rPr>
                <w:rFonts w:eastAsia="仿宋" w:hint="eastAsia"/>
                <w:bCs/>
                <w:sz w:val="21"/>
                <w:szCs w:val="21"/>
              </w:rPr>
              <w:t>有效。</w:t>
            </w:r>
          </w:p>
          <w:p w:rsidR="00DC5E5D" w:rsidRDefault="00A9398B">
            <w:pPr>
              <w:pStyle w:val="a5"/>
              <w:snapToGrid/>
              <w:spacing w:line="240" w:lineRule="auto"/>
              <w:ind w:firstLineChars="0" w:firstLine="0"/>
              <w:rPr>
                <w:rFonts w:ascii="仿宋" w:eastAsia="仿宋" w:hAnsi="仿宋" w:cs="仿宋"/>
                <w:b/>
                <w:sz w:val="24"/>
                <w:szCs w:val="24"/>
              </w:rPr>
            </w:pPr>
            <w:r>
              <w:rPr>
                <w:rFonts w:ascii="仿宋" w:eastAsia="仿宋" w:hAnsi="仿宋" w:cs="仿宋" w:hint="eastAsia"/>
                <w:b/>
                <w:sz w:val="24"/>
                <w:szCs w:val="24"/>
              </w:rPr>
              <w:t>2.</w:t>
            </w:r>
            <w:r>
              <w:rPr>
                <w:rFonts w:ascii="仿宋" w:eastAsia="仿宋" w:hAnsi="仿宋" w:cs="仿宋" w:hint="eastAsia"/>
                <w:b/>
                <w:sz w:val="24"/>
                <w:szCs w:val="24"/>
              </w:rPr>
              <w:t>工法</w:t>
            </w:r>
            <w:r>
              <w:rPr>
                <w:rFonts w:ascii="仿宋" w:eastAsia="仿宋" w:hAnsi="仿宋" w:cs="仿宋" w:hint="eastAsia"/>
                <w:b/>
                <w:sz w:val="24"/>
                <w:szCs w:val="24"/>
              </w:rPr>
              <w:br/>
            </w:r>
            <w:r>
              <w:rPr>
                <w:rFonts w:ascii="黑体" w:eastAsia="黑体" w:hAnsi="黑体" w:cs="黑体" w:hint="eastAsia"/>
                <w:bCs/>
                <w:sz w:val="20"/>
                <w:szCs w:val="20"/>
              </w:rPr>
              <w:t>[1]</w:t>
            </w:r>
            <w:r>
              <w:rPr>
                <w:rFonts w:ascii="仿宋" w:eastAsia="仿宋" w:hAnsi="仿宋" w:cs="仿宋" w:hint="eastAsia"/>
                <w:bCs/>
                <w:sz w:val="21"/>
                <w:szCs w:val="21"/>
              </w:rPr>
              <w:t xml:space="preserve"> </w:t>
            </w:r>
            <w:r>
              <w:rPr>
                <w:rFonts w:ascii="仿宋" w:eastAsia="仿宋" w:hAnsi="仿宋" w:cs="仿宋" w:hint="eastAsia"/>
                <w:bCs/>
                <w:sz w:val="21"/>
                <w:szCs w:val="21"/>
              </w:rPr>
              <w:t>浙江省省级工法：含软弱夹层超大断面隧道水压聚能精细控制爆破施工</w:t>
            </w:r>
            <w:proofErr w:type="gramStart"/>
            <w:r>
              <w:rPr>
                <w:rFonts w:ascii="仿宋" w:eastAsia="仿宋" w:hAnsi="仿宋" w:cs="仿宋" w:hint="eastAsia"/>
                <w:bCs/>
                <w:sz w:val="21"/>
                <w:szCs w:val="21"/>
              </w:rPr>
              <w:t>工</w:t>
            </w:r>
            <w:proofErr w:type="gramEnd"/>
            <w:r>
              <w:rPr>
                <w:rFonts w:ascii="仿宋" w:eastAsia="仿宋" w:hAnsi="仿宋" w:cs="仿宋" w:hint="eastAsia"/>
                <w:bCs/>
                <w:sz w:val="21"/>
                <w:szCs w:val="21"/>
              </w:rPr>
              <w:t>法</w:t>
            </w:r>
            <w:r>
              <w:rPr>
                <w:rFonts w:ascii="仿宋" w:eastAsia="仿宋" w:hAnsi="仿宋" w:cs="仿宋" w:hint="eastAsia"/>
                <w:bCs/>
                <w:sz w:val="21"/>
                <w:szCs w:val="21"/>
              </w:rPr>
              <w:t xml:space="preserve"> </w:t>
            </w:r>
            <w:r>
              <w:rPr>
                <w:rFonts w:ascii="仿宋" w:eastAsia="仿宋" w:hAnsi="仿宋" w:cs="仿宋" w:hint="eastAsia"/>
                <w:bCs/>
                <w:sz w:val="21"/>
                <w:szCs w:val="21"/>
              </w:rPr>
              <w:t>批准文号：</w:t>
            </w:r>
            <w:proofErr w:type="gramStart"/>
            <w:r>
              <w:rPr>
                <w:rFonts w:ascii="仿宋" w:eastAsia="仿宋" w:hAnsi="仿宋" w:cs="仿宋" w:hint="eastAsia"/>
                <w:bCs/>
                <w:sz w:val="21"/>
                <w:szCs w:val="21"/>
              </w:rPr>
              <w:t>浙建质安函</w:t>
            </w:r>
            <w:proofErr w:type="gramEnd"/>
            <w:r>
              <w:rPr>
                <w:rFonts w:ascii="仿宋" w:eastAsia="仿宋" w:hAnsi="仿宋" w:cs="仿宋" w:hint="eastAsia"/>
                <w:bCs/>
                <w:sz w:val="21"/>
                <w:szCs w:val="21"/>
              </w:rPr>
              <w:t>【</w:t>
            </w:r>
            <w:r>
              <w:rPr>
                <w:rFonts w:ascii="仿宋" w:eastAsia="仿宋" w:hAnsi="仿宋" w:cs="仿宋" w:hint="eastAsia"/>
                <w:bCs/>
                <w:sz w:val="21"/>
                <w:szCs w:val="21"/>
              </w:rPr>
              <w:t>2019</w:t>
            </w:r>
            <w:r>
              <w:rPr>
                <w:rFonts w:ascii="仿宋" w:eastAsia="仿宋" w:hAnsi="仿宋" w:cs="仿宋" w:hint="eastAsia"/>
                <w:bCs/>
                <w:sz w:val="21"/>
                <w:szCs w:val="21"/>
              </w:rPr>
              <w:t>】</w:t>
            </w:r>
            <w:r>
              <w:rPr>
                <w:rFonts w:ascii="仿宋" w:eastAsia="仿宋" w:hAnsi="仿宋" w:cs="仿宋" w:hint="eastAsia"/>
                <w:bCs/>
                <w:sz w:val="21"/>
                <w:szCs w:val="21"/>
              </w:rPr>
              <w:t>634</w:t>
            </w:r>
            <w:r>
              <w:rPr>
                <w:rFonts w:ascii="仿宋" w:eastAsia="仿宋" w:hAnsi="仿宋" w:cs="仿宋" w:hint="eastAsia"/>
                <w:bCs/>
                <w:sz w:val="21"/>
                <w:szCs w:val="21"/>
              </w:rPr>
              <w:t>号</w:t>
            </w:r>
            <w:r>
              <w:rPr>
                <w:rFonts w:ascii="仿宋" w:eastAsia="仿宋" w:hAnsi="仿宋" w:cs="仿宋" w:hint="eastAsia"/>
                <w:bCs/>
                <w:sz w:val="21"/>
                <w:szCs w:val="21"/>
              </w:rPr>
              <w:t xml:space="preserve"> </w:t>
            </w:r>
            <w:r>
              <w:rPr>
                <w:rFonts w:ascii="仿宋" w:eastAsia="仿宋" w:hAnsi="仿宋" w:cs="仿宋" w:hint="eastAsia"/>
                <w:bCs/>
                <w:sz w:val="21"/>
                <w:szCs w:val="21"/>
              </w:rPr>
              <w:t>申报单位：浙江交工路桥建设有限公司</w:t>
            </w:r>
            <w:r>
              <w:rPr>
                <w:rFonts w:ascii="仿宋" w:eastAsia="仿宋" w:hAnsi="仿宋" w:cs="仿宋" w:hint="eastAsia"/>
                <w:bCs/>
                <w:sz w:val="21"/>
                <w:szCs w:val="21"/>
              </w:rPr>
              <w:t xml:space="preserve"> </w:t>
            </w:r>
            <w:r>
              <w:rPr>
                <w:rFonts w:ascii="仿宋" w:eastAsia="仿宋" w:hAnsi="仿宋" w:cs="仿宋" w:hint="eastAsia"/>
                <w:bCs/>
                <w:sz w:val="21"/>
                <w:szCs w:val="21"/>
              </w:rPr>
              <w:t>完成人：傅建红；韦麟；支彦锋；姚永强；沈坚强</w:t>
            </w:r>
            <w:r>
              <w:rPr>
                <w:rFonts w:ascii="仿宋" w:eastAsia="仿宋" w:hAnsi="仿宋" w:cs="仿宋" w:hint="eastAsia"/>
                <w:bCs/>
                <w:sz w:val="21"/>
                <w:szCs w:val="21"/>
              </w:rPr>
              <w:br/>
            </w:r>
            <w:r>
              <w:rPr>
                <w:rFonts w:ascii="黑体" w:eastAsia="黑体" w:hAnsi="黑体" w:cs="黑体" w:hint="eastAsia"/>
                <w:bCs/>
                <w:sz w:val="20"/>
                <w:szCs w:val="20"/>
              </w:rPr>
              <w:t>[2]</w:t>
            </w:r>
            <w:r>
              <w:rPr>
                <w:rFonts w:ascii="仿宋" w:eastAsia="仿宋" w:hAnsi="仿宋" w:cs="仿宋" w:hint="eastAsia"/>
                <w:bCs/>
                <w:sz w:val="21"/>
                <w:szCs w:val="21"/>
              </w:rPr>
              <w:t xml:space="preserve"> </w:t>
            </w:r>
            <w:r>
              <w:rPr>
                <w:rFonts w:ascii="仿宋" w:eastAsia="仿宋" w:hAnsi="仿宋" w:cs="仿宋" w:hint="eastAsia"/>
                <w:bCs/>
                <w:sz w:val="21"/>
                <w:szCs w:val="21"/>
              </w:rPr>
              <w:t>公路</w:t>
            </w:r>
            <w:proofErr w:type="gramStart"/>
            <w:r>
              <w:rPr>
                <w:rFonts w:ascii="仿宋" w:eastAsia="仿宋" w:hAnsi="仿宋" w:cs="仿宋" w:hint="eastAsia"/>
                <w:bCs/>
                <w:sz w:val="21"/>
                <w:szCs w:val="21"/>
              </w:rPr>
              <w:t>工程工</w:t>
            </w:r>
            <w:proofErr w:type="gramEnd"/>
            <w:r>
              <w:rPr>
                <w:rFonts w:ascii="仿宋" w:eastAsia="仿宋" w:hAnsi="仿宋" w:cs="仿宋" w:hint="eastAsia"/>
                <w:bCs/>
                <w:sz w:val="21"/>
                <w:szCs w:val="21"/>
              </w:rPr>
              <w:t>法：含软弱夹层超大</w:t>
            </w:r>
            <w:r>
              <w:rPr>
                <w:rFonts w:ascii="仿宋" w:eastAsia="仿宋" w:hAnsi="仿宋" w:cs="仿宋" w:hint="eastAsia"/>
                <w:bCs/>
                <w:sz w:val="21"/>
                <w:szCs w:val="21"/>
              </w:rPr>
              <w:t>断面隧道水压聚能精细控制爆破施工</w:t>
            </w:r>
            <w:proofErr w:type="gramStart"/>
            <w:r>
              <w:rPr>
                <w:rFonts w:ascii="仿宋" w:eastAsia="仿宋" w:hAnsi="仿宋" w:cs="仿宋" w:hint="eastAsia"/>
                <w:bCs/>
                <w:sz w:val="21"/>
                <w:szCs w:val="21"/>
              </w:rPr>
              <w:t>工</w:t>
            </w:r>
            <w:proofErr w:type="gramEnd"/>
            <w:r>
              <w:rPr>
                <w:rFonts w:ascii="仿宋" w:eastAsia="仿宋" w:hAnsi="仿宋" w:cs="仿宋" w:hint="eastAsia"/>
                <w:bCs/>
                <w:sz w:val="21"/>
                <w:szCs w:val="21"/>
              </w:rPr>
              <w:t>法</w:t>
            </w:r>
            <w:r>
              <w:rPr>
                <w:rFonts w:ascii="仿宋" w:eastAsia="仿宋" w:hAnsi="仿宋" w:cs="仿宋" w:hint="eastAsia"/>
                <w:bCs/>
                <w:sz w:val="21"/>
                <w:szCs w:val="21"/>
              </w:rPr>
              <w:t xml:space="preserve">  </w:t>
            </w:r>
            <w:r>
              <w:rPr>
                <w:rFonts w:ascii="仿宋" w:eastAsia="仿宋" w:hAnsi="仿宋" w:cs="仿宋" w:hint="eastAsia"/>
                <w:bCs/>
                <w:sz w:val="21"/>
                <w:szCs w:val="21"/>
              </w:rPr>
              <w:t>工法编号：</w:t>
            </w:r>
            <w:r>
              <w:rPr>
                <w:rFonts w:ascii="仿宋" w:eastAsia="仿宋" w:hAnsi="仿宋" w:cs="仿宋" w:hint="eastAsia"/>
                <w:bCs/>
                <w:sz w:val="21"/>
                <w:szCs w:val="21"/>
              </w:rPr>
              <w:t>GGG</w:t>
            </w:r>
            <w:r>
              <w:rPr>
                <w:rFonts w:ascii="仿宋" w:eastAsia="仿宋" w:hAnsi="仿宋" w:cs="仿宋" w:hint="eastAsia"/>
                <w:bCs/>
                <w:sz w:val="21"/>
                <w:szCs w:val="21"/>
              </w:rPr>
              <w:t>（浙）</w:t>
            </w:r>
            <w:r>
              <w:rPr>
                <w:rFonts w:ascii="仿宋" w:eastAsia="仿宋" w:hAnsi="仿宋" w:cs="仿宋" w:hint="eastAsia"/>
                <w:bCs/>
                <w:sz w:val="21"/>
                <w:szCs w:val="21"/>
              </w:rPr>
              <w:t xml:space="preserve">D1257-2018 </w:t>
            </w:r>
            <w:r>
              <w:rPr>
                <w:rFonts w:ascii="仿宋" w:eastAsia="仿宋" w:hAnsi="仿宋" w:cs="仿宋" w:hint="eastAsia"/>
                <w:bCs/>
                <w:sz w:val="21"/>
                <w:szCs w:val="21"/>
              </w:rPr>
              <w:t>工</w:t>
            </w:r>
            <w:proofErr w:type="gramStart"/>
            <w:r>
              <w:rPr>
                <w:rFonts w:ascii="仿宋" w:eastAsia="仿宋" w:hAnsi="仿宋" w:cs="仿宋" w:hint="eastAsia"/>
                <w:bCs/>
                <w:sz w:val="21"/>
                <w:szCs w:val="21"/>
              </w:rPr>
              <w:t>法完成</w:t>
            </w:r>
            <w:proofErr w:type="gramEnd"/>
            <w:r>
              <w:rPr>
                <w:rFonts w:ascii="仿宋" w:eastAsia="仿宋" w:hAnsi="仿宋" w:cs="仿宋" w:hint="eastAsia"/>
                <w:bCs/>
                <w:sz w:val="21"/>
                <w:szCs w:val="21"/>
              </w:rPr>
              <w:t>单位：浙江交工路桥建设有限公司</w:t>
            </w:r>
            <w:r>
              <w:rPr>
                <w:rFonts w:ascii="仿宋" w:eastAsia="仿宋" w:hAnsi="仿宋" w:cs="仿宋" w:hint="eastAsia"/>
                <w:bCs/>
                <w:sz w:val="21"/>
                <w:szCs w:val="21"/>
              </w:rPr>
              <w:t xml:space="preserve"> </w:t>
            </w:r>
            <w:r>
              <w:rPr>
                <w:rFonts w:ascii="仿宋" w:eastAsia="仿宋" w:hAnsi="仿宋" w:cs="仿宋" w:hint="eastAsia"/>
                <w:bCs/>
                <w:sz w:val="21"/>
                <w:szCs w:val="21"/>
              </w:rPr>
              <w:t>工</w:t>
            </w:r>
            <w:proofErr w:type="gramStart"/>
            <w:r>
              <w:rPr>
                <w:rFonts w:ascii="仿宋" w:eastAsia="仿宋" w:hAnsi="仿宋" w:cs="仿宋" w:hint="eastAsia"/>
                <w:bCs/>
                <w:sz w:val="21"/>
                <w:szCs w:val="21"/>
              </w:rPr>
              <w:t>法完成</w:t>
            </w:r>
            <w:proofErr w:type="gramEnd"/>
            <w:r>
              <w:rPr>
                <w:rFonts w:ascii="仿宋" w:eastAsia="仿宋" w:hAnsi="仿宋" w:cs="仿宋" w:hint="eastAsia"/>
                <w:bCs/>
                <w:sz w:val="21"/>
                <w:szCs w:val="21"/>
              </w:rPr>
              <w:t>人：傅建红；韦麟；支彦锋；姚永强；沈坚强</w:t>
            </w:r>
          </w:p>
          <w:p w:rsidR="00DC5E5D" w:rsidRDefault="00A9398B">
            <w:pPr>
              <w:pStyle w:val="a5"/>
              <w:snapToGrid/>
              <w:spacing w:line="240" w:lineRule="auto"/>
              <w:ind w:firstLineChars="0" w:firstLine="0"/>
              <w:rPr>
                <w:rFonts w:eastAsia="仿宋"/>
                <w:b/>
                <w:sz w:val="21"/>
                <w:szCs w:val="21"/>
              </w:rPr>
            </w:pPr>
            <w:r>
              <w:rPr>
                <w:rFonts w:eastAsia="仿宋"/>
                <w:b/>
                <w:sz w:val="21"/>
                <w:szCs w:val="21"/>
              </w:rPr>
              <w:t>二、代表性论文（专著）目录</w:t>
            </w:r>
          </w:p>
          <w:p w:rsidR="00DC5E5D" w:rsidRDefault="00A9398B">
            <w:pPr>
              <w:pStyle w:val="a5"/>
              <w:numPr>
                <w:ilvl w:val="0"/>
                <w:numId w:val="3"/>
              </w:numPr>
              <w:snapToGrid/>
              <w:spacing w:line="240" w:lineRule="auto"/>
              <w:ind w:firstLineChars="0"/>
              <w:rPr>
                <w:rFonts w:eastAsia="仿宋"/>
                <w:bCs/>
                <w:sz w:val="21"/>
                <w:szCs w:val="21"/>
              </w:rPr>
            </w:pPr>
            <w:r>
              <w:rPr>
                <w:rFonts w:eastAsia="仿宋" w:hint="eastAsia"/>
                <w:bCs/>
                <w:sz w:val="21"/>
                <w:szCs w:val="21"/>
              </w:rPr>
              <w:t>金龙林</w:t>
            </w:r>
            <w:r>
              <w:rPr>
                <w:rFonts w:eastAsia="仿宋"/>
                <w:bCs/>
                <w:sz w:val="21"/>
                <w:szCs w:val="21"/>
              </w:rPr>
              <w:t xml:space="preserve">, </w:t>
            </w:r>
            <w:r>
              <w:rPr>
                <w:rFonts w:eastAsia="仿宋" w:hint="eastAsia"/>
                <w:bCs/>
                <w:sz w:val="21"/>
                <w:szCs w:val="21"/>
              </w:rPr>
              <w:t>卢先荣</w:t>
            </w:r>
            <w:r>
              <w:rPr>
                <w:rFonts w:eastAsia="仿宋"/>
                <w:bCs/>
                <w:sz w:val="21"/>
                <w:szCs w:val="21"/>
              </w:rPr>
              <w:t xml:space="preserve">, </w:t>
            </w:r>
            <w:r>
              <w:rPr>
                <w:rFonts w:eastAsia="仿宋" w:hint="eastAsia"/>
                <w:bCs/>
                <w:sz w:val="21"/>
                <w:szCs w:val="21"/>
              </w:rPr>
              <w:t>韦麟</w:t>
            </w:r>
            <w:r>
              <w:rPr>
                <w:rFonts w:eastAsia="仿宋"/>
                <w:bCs/>
                <w:sz w:val="21"/>
                <w:szCs w:val="21"/>
              </w:rPr>
              <w:t>,</w:t>
            </w:r>
            <w:r>
              <w:rPr>
                <w:rFonts w:eastAsia="仿宋"/>
                <w:bCs/>
                <w:sz w:val="21"/>
                <w:szCs w:val="21"/>
              </w:rPr>
              <w:t>等</w:t>
            </w:r>
            <w:r>
              <w:rPr>
                <w:rFonts w:eastAsia="仿宋"/>
                <w:bCs/>
                <w:sz w:val="21"/>
                <w:szCs w:val="21"/>
              </w:rPr>
              <w:t xml:space="preserve">. </w:t>
            </w:r>
            <w:r>
              <w:rPr>
                <w:rFonts w:eastAsia="仿宋" w:hint="eastAsia"/>
                <w:bCs/>
                <w:sz w:val="21"/>
                <w:szCs w:val="21"/>
              </w:rPr>
              <w:t>膨胀土隧道围岩长期变形预测与控制研究</w:t>
            </w:r>
            <w:r>
              <w:rPr>
                <w:rFonts w:eastAsia="仿宋"/>
                <w:bCs/>
                <w:sz w:val="21"/>
                <w:szCs w:val="21"/>
              </w:rPr>
              <w:t xml:space="preserve">[J]. </w:t>
            </w:r>
            <w:r>
              <w:rPr>
                <w:rFonts w:eastAsia="仿宋" w:hint="eastAsia"/>
                <w:bCs/>
                <w:sz w:val="21"/>
                <w:szCs w:val="21"/>
              </w:rPr>
              <w:t>公路交通科技（应用技术版）</w:t>
            </w:r>
            <w:r>
              <w:rPr>
                <w:rFonts w:eastAsia="仿宋"/>
                <w:bCs/>
                <w:sz w:val="21"/>
                <w:szCs w:val="21"/>
              </w:rPr>
              <w:t>, 201</w:t>
            </w:r>
            <w:r>
              <w:rPr>
                <w:rFonts w:eastAsia="仿宋" w:hint="eastAsia"/>
                <w:bCs/>
                <w:sz w:val="21"/>
                <w:szCs w:val="21"/>
              </w:rPr>
              <w:t>8</w:t>
            </w:r>
            <w:r>
              <w:rPr>
                <w:rFonts w:eastAsia="仿宋"/>
                <w:bCs/>
                <w:sz w:val="21"/>
                <w:szCs w:val="21"/>
              </w:rPr>
              <w:t xml:space="preserve">, </w:t>
            </w:r>
            <w:r>
              <w:rPr>
                <w:rFonts w:eastAsia="仿宋" w:hint="eastAsia"/>
                <w:bCs/>
                <w:sz w:val="21"/>
                <w:szCs w:val="21"/>
              </w:rPr>
              <w:t>7</w:t>
            </w:r>
            <w:r>
              <w:rPr>
                <w:rFonts w:eastAsia="仿宋"/>
                <w:bCs/>
                <w:sz w:val="21"/>
                <w:szCs w:val="21"/>
              </w:rPr>
              <w:t>(1</w:t>
            </w:r>
            <w:r>
              <w:rPr>
                <w:rFonts w:eastAsia="仿宋" w:hint="eastAsia"/>
                <w:bCs/>
                <w:sz w:val="21"/>
                <w:szCs w:val="21"/>
              </w:rPr>
              <w:t>4</w:t>
            </w:r>
            <w:r>
              <w:rPr>
                <w:rFonts w:eastAsia="仿宋"/>
                <w:bCs/>
                <w:sz w:val="21"/>
                <w:szCs w:val="21"/>
              </w:rPr>
              <w:t>):</w:t>
            </w:r>
            <w:r>
              <w:rPr>
                <w:rFonts w:eastAsia="仿宋" w:hint="eastAsia"/>
                <w:bCs/>
                <w:sz w:val="21"/>
                <w:szCs w:val="21"/>
              </w:rPr>
              <w:t>213</w:t>
            </w:r>
            <w:r>
              <w:rPr>
                <w:rFonts w:eastAsia="仿宋"/>
                <w:bCs/>
                <w:sz w:val="21"/>
                <w:szCs w:val="21"/>
              </w:rPr>
              <w:t>-2</w:t>
            </w:r>
            <w:r>
              <w:rPr>
                <w:rFonts w:eastAsia="仿宋" w:hint="eastAsia"/>
                <w:bCs/>
                <w:sz w:val="21"/>
                <w:szCs w:val="21"/>
              </w:rPr>
              <w:t>1</w:t>
            </w:r>
            <w:r>
              <w:rPr>
                <w:rFonts w:eastAsia="仿宋"/>
                <w:bCs/>
                <w:sz w:val="21"/>
                <w:szCs w:val="21"/>
              </w:rPr>
              <w:t>4.</w:t>
            </w:r>
          </w:p>
          <w:p w:rsidR="00DC5E5D" w:rsidRDefault="00A9398B">
            <w:pPr>
              <w:pStyle w:val="a5"/>
              <w:numPr>
                <w:ilvl w:val="0"/>
                <w:numId w:val="3"/>
              </w:numPr>
              <w:snapToGrid/>
              <w:spacing w:line="240" w:lineRule="auto"/>
              <w:ind w:firstLineChars="0"/>
              <w:rPr>
                <w:rFonts w:eastAsia="仿宋"/>
                <w:bCs/>
                <w:sz w:val="21"/>
                <w:szCs w:val="21"/>
              </w:rPr>
            </w:pPr>
            <w:r>
              <w:rPr>
                <w:rFonts w:eastAsia="仿宋" w:hint="eastAsia"/>
                <w:bCs/>
                <w:sz w:val="21"/>
                <w:szCs w:val="21"/>
              </w:rPr>
              <w:t>支彦锋</w:t>
            </w:r>
            <w:r>
              <w:rPr>
                <w:rFonts w:eastAsia="仿宋"/>
                <w:bCs/>
                <w:sz w:val="21"/>
                <w:szCs w:val="21"/>
              </w:rPr>
              <w:t xml:space="preserve">, </w:t>
            </w:r>
            <w:proofErr w:type="gramStart"/>
            <w:r>
              <w:rPr>
                <w:rFonts w:eastAsia="仿宋" w:hint="eastAsia"/>
                <w:bCs/>
                <w:sz w:val="21"/>
                <w:szCs w:val="21"/>
              </w:rPr>
              <w:t>嵇</w:t>
            </w:r>
            <w:proofErr w:type="gramEnd"/>
            <w:r>
              <w:rPr>
                <w:rFonts w:eastAsia="仿宋" w:hint="eastAsia"/>
                <w:bCs/>
                <w:sz w:val="21"/>
                <w:szCs w:val="21"/>
              </w:rPr>
              <w:t>晓</w:t>
            </w:r>
            <w:proofErr w:type="gramStart"/>
            <w:r>
              <w:rPr>
                <w:rFonts w:eastAsia="仿宋" w:hint="eastAsia"/>
                <w:bCs/>
                <w:sz w:val="21"/>
                <w:szCs w:val="21"/>
              </w:rPr>
              <w:t>晔</w:t>
            </w:r>
            <w:proofErr w:type="gramEnd"/>
            <w:r>
              <w:rPr>
                <w:rFonts w:eastAsia="仿宋"/>
                <w:bCs/>
                <w:sz w:val="21"/>
                <w:szCs w:val="21"/>
              </w:rPr>
              <w:t>,</w:t>
            </w:r>
            <w:r>
              <w:rPr>
                <w:rFonts w:eastAsia="仿宋" w:hint="eastAsia"/>
                <w:bCs/>
                <w:sz w:val="21"/>
                <w:szCs w:val="21"/>
              </w:rPr>
              <w:t>卢先荣</w:t>
            </w:r>
            <w:r>
              <w:rPr>
                <w:rFonts w:eastAsia="仿宋"/>
                <w:bCs/>
                <w:sz w:val="21"/>
                <w:szCs w:val="21"/>
              </w:rPr>
              <w:t>,</w:t>
            </w:r>
            <w:r>
              <w:rPr>
                <w:rFonts w:eastAsia="仿宋"/>
                <w:bCs/>
                <w:sz w:val="21"/>
                <w:szCs w:val="21"/>
              </w:rPr>
              <w:t>等</w:t>
            </w:r>
            <w:r>
              <w:rPr>
                <w:rFonts w:eastAsia="仿宋"/>
                <w:bCs/>
                <w:sz w:val="21"/>
                <w:szCs w:val="21"/>
              </w:rPr>
              <w:t xml:space="preserve">. </w:t>
            </w:r>
            <w:r>
              <w:rPr>
                <w:rFonts w:eastAsia="仿宋" w:hint="eastAsia"/>
                <w:bCs/>
                <w:sz w:val="21"/>
                <w:szCs w:val="21"/>
              </w:rPr>
              <w:t>运营期间膨胀围岩隧道病害分析</w:t>
            </w:r>
            <w:r>
              <w:rPr>
                <w:rFonts w:eastAsia="仿宋"/>
                <w:bCs/>
                <w:sz w:val="21"/>
                <w:szCs w:val="21"/>
              </w:rPr>
              <w:t xml:space="preserve">[J]. </w:t>
            </w:r>
            <w:r>
              <w:rPr>
                <w:rFonts w:eastAsia="仿宋" w:hint="eastAsia"/>
                <w:bCs/>
                <w:sz w:val="21"/>
                <w:szCs w:val="21"/>
              </w:rPr>
              <w:t>公路交通科技（应用技术版）</w:t>
            </w:r>
            <w:r>
              <w:rPr>
                <w:rFonts w:eastAsia="仿宋"/>
                <w:bCs/>
                <w:sz w:val="21"/>
                <w:szCs w:val="21"/>
              </w:rPr>
              <w:t>, 201</w:t>
            </w:r>
            <w:r>
              <w:rPr>
                <w:rFonts w:eastAsia="仿宋" w:hint="eastAsia"/>
                <w:bCs/>
                <w:sz w:val="21"/>
                <w:szCs w:val="21"/>
              </w:rPr>
              <w:t>8</w:t>
            </w:r>
            <w:r>
              <w:rPr>
                <w:rFonts w:eastAsia="仿宋"/>
                <w:bCs/>
                <w:sz w:val="21"/>
                <w:szCs w:val="21"/>
              </w:rPr>
              <w:t xml:space="preserve">, </w:t>
            </w:r>
            <w:r>
              <w:rPr>
                <w:rFonts w:eastAsia="仿宋" w:hint="eastAsia"/>
                <w:bCs/>
                <w:sz w:val="21"/>
                <w:szCs w:val="21"/>
              </w:rPr>
              <w:t>8</w:t>
            </w:r>
            <w:r>
              <w:rPr>
                <w:rFonts w:eastAsia="仿宋"/>
                <w:bCs/>
                <w:sz w:val="21"/>
                <w:szCs w:val="21"/>
              </w:rPr>
              <w:t>(1</w:t>
            </w:r>
            <w:r>
              <w:rPr>
                <w:rFonts w:eastAsia="仿宋" w:hint="eastAsia"/>
                <w:bCs/>
                <w:sz w:val="21"/>
                <w:szCs w:val="21"/>
              </w:rPr>
              <w:t>4</w:t>
            </w:r>
            <w:r>
              <w:rPr>
                <w:rFonts w:eastAsia="仿宋"/>
                <w:bCs/>
                <w:sz w:val="21"/>
                <w:szCs w:val="21"/>
              </w:rPr>
              <w:t>):</w:t>
            </w:r>
            <w:r>
              <w:rPr>
                <w:rFonts w:eastAsia="仿宋" w:hint="eastAsia"/>
                <w:bCs/>
                <w:sz w:val="21"/>
                <w:szCs w:val="21"/>
              </w:rPr>
              <w:t>202</w:t>
            </w:r>
            <w:r>
              <w:rPr>
                <w:rFonts w:eastAsia="仿宋"/>
                <w:bCs/>
                <w:sz w:val="21"/>
                <w:szCs w:val="21"/>
              </w:rPr>
              <w:t>-2</w:t>
            </w:r>
            <w:r>
              <w:rPr>
                <w:rFonts w:eastAsia="仿宋" w:hint="eastAsia"/>
                <w:bCs/>
                <w:sz w:val="21"/>
                <w:szCs w:val="21"/>
              </w:rPr>
              <w:t>05</w:t>
            </w:r>
            <w:r>
              <w:rPr>
                <w:rFonts w:eastAsia="仿宋"/>
                <w:bCs/>
                <w:sz w:val="21"/>
                <w:szCs w:val="21"/>
              </w:rPr>
              <w:t>.</w:t>
            </w:r>
          </w:p>
          <w:p w:rsidR="00DC5E5D" w:rsidRDefault="00A9398B">
            <w:pPr>
              <w:pStyle w:val="a5"/>
              <w:numPr>
                <w:ilvl w:val="0"/>
                <w:numId w:val="3"/>
              </w:numPr>
              <w:snapToGrid/>
              <w:spacing w:line="240" w:lineRule="auto"/>
              <w:ind w:firstLineChars="0"/>
              <w:rPr>
                <w:rFonts w:eastAsia="仿宋"/>
                <w:bCs/>
                <w:sz w:val="21"/>
                <w:szCs w:val="21"/>
              </w:rPr>
            </w:pPr>
            <w:r>
              <w:rPr>
                <w:rFonts w:eastAsia="仿宋" w:hint="eastAsia"/>
                <w:bCs/>
                <w:sz w:val="21"/>
                <w:szCs w:val="21"/>
              </w:rPr>
              <w:t>潘文硕</w:t>
            </w:r>
            <w:r>
              <w:rPr>
                <w:rFonts w:eastAsia="仿宋"/>
                <w:bCs/>
                <w:sz w:val="21"/>
                <w:szCs w:val="21"/>
              </w:rPr>
              <w:t xml:space="preserve">, </w:t>
            </w:r>
            <w:proofErr w:type="gramStart"/>
            <w:r>
              <w:rPr>
                <w:rFonts w:eastAsia="仿宋" w:hint="eastAsia"/>
                <w:bCs/>
                <w:sz w:val="21"/>
                <w:szCs w:val="21"/>
              </w:rPr>
              <w:t>朱益军</w:t>
            </w:r>
            <w:proofErr w:type="gramEnd"/>
            <w:r>
              <w:rPr>
                <w:rFonts w:eastAsia="仿宋"/>
                <w:bCs/>
                <w:sz w:val="21"/>
                <w:szCs w:val="21"/>
              </w:rPr>
              <w:t>,</w:t>
            </w:r>
            <w:r>
              <w:rPr>
                <w:rFonts w:eastAsia="仿宋" w:hint="eastAsia"/>
                <w:bCs/>
                <w:sz w:val="21"/>
                <w:szCs w:val="21"/>
              </w:rPr>
              <w:t>卢先荣</w:t>
            </w:r>
            <w:r>
              <w:rPr>
                <w:rFonts w:eastAsia="仿宋"/>
                <w:bCs/>
                <w:sz w:val="21"/>
                <w:szCs w:val="21"/>
              </w:rPr>
              <w:t>,</w:t>
            </w:r>
            <w:r>
              <w:rPr>
                <w:rFonts w:eastAsia="仿宋"/>
                <w:bCs/>
                <w:sz w:val="21"/>
                <w:szCs w:val="21"/>
              </w:rPr>
              <w:t>等</w:t>
            </w:r>
            <w:r>
              <w:rPr>
                <w:rFonts w:eastAsia="仿宋"/>
                <w:bCs/>
                <w:sz w:val="21"/>
                <w:szCs w:val="21"/>
              </w:rPr>
              <w:t xml:space="preserve">. </w:t>
            </w:r>
            <w:r>
              <w:rPr>
                <w:rFonts w:eastAsia="仿宋" w:hint="eastAsia"/>
                <w:bCs/>
                <w:sz w:val="21"/>
                <w:szCs w:val="21"/>
              </w:rPr>
              <w:t>马岭头隧道衬砌病害机理分析</w:t>
            </w:r>
            <w:r>
              <w:rPr>
                <w:rFonts w:eastAsia="仿宋"/>
                <w:bCs/>
                <w:sz w:val="21"/>
                <w:szCs w:val="21"/>
              </w:rPr>
              <w:t xml:space="preserve">[J]. </w:t>
            </w:r>
            <w:r>
              <w:rPr>
                <w:rFonts w:eastAsia="仿宋" w:hint="eastAsia"/>
                <w:bCs/>
                <w:sz w:val="21"/>
                <w:szCs w:val="21"/>
              </w:rPr>
              <w:t>华东公路</w:t>
            </w:r>
            <w:r>
              <w:rPr>
                <w:rFonts w:eastAsia="仿宋"/>
                <w:bCs/>
                <w:sz w:val="21"/>
                <w:szCs w:val="21"/>
              </w:rPr>
              <w:t>, 201</w:t>
            </w:r>
            <w:r>
              <w:rPr>
                <w:rFonts w:eastAsia="仿宋" w:hint="eastAsia"/>
                <w:bCs/>
                <w:sz w:val="21"/>
                <w:szCs w:val="21"/>
              </w:rPr>
              <w:t>7</w:t>
            </w:r>
            <w:r>
              <w:rPr>
                <w:rFonts w:eastAsia="仿宋"/>
                <w:bCs/>
                <w:sz w:val="21"/>
                <w:szCs w:val="21"/>
              </w:rPr>
              <w:t>, (</w:t>
            </w:r>
            <w:r>
              <w:rPr>
                <w:rFonts w:eastAsia="仿宋" w:hint="eastAsia"/>
                <w:bCs/>
                <w:sz w:val="21"/>
                <w:szCs w:val="21"/>
              </w:rPr>
              <w:t>4</w:t>
            </w:r>
            <w:r>
              <w:rPr>
                <w:rFonts w:eastAsia="仿宋"/>
                <w:bCs/>
                <w:sz w:val="21"/>
                <w:szCs w:val="21"/>
              </w:rPr>
              <w:t>):</w:t>
            </w:r>
            <w:r>
              <w:rPr>
                <w:rFonts w:eastAsia="仿宋" w:hint="eastAsia"/>
                <w:bCs/>
                <w:sz w:val="21"/>
                <w:szCs w:val="21"/>
              </w:rPr>
              <w:t>37</w:t>
            </w:r>
            <w:r>
              <w:rPr>
                <w:rFonts w:eastAsia="仿宋"/>
                <w:bCs/>
                <w:sz w:val="21"/>
                <w:szCs w:val="21"/>
              </w:rPr>
              <w:t>-</w:t>
            </w:r>
            <w:r>
              <w:rPr>
                <w:rFonts w:eastAsia="仿宋" w:hint="eastAsia"/>
                <w:bCs/>
                <w:sz w:val="21"/>
                <w:szCs w:val="21"/>
              </w:rPr>
              <w:t>39</w:t>
            </w:r>
            <w:r>
              <w:rPr>
                <w:rFonts w:eastAsia="仿宋"/>
                <w:bCs/>
                <w:sz w:val="21"/>
                <w:szCs w:val="21"/>
              </w:rPr>
              <w:t>.</w:t>
            </w:r>
          </w:p>
          <w:p w:rsidR="00DC5E5D" w:rsidRDefault="00A9398B">
            <w:pPr>
              <w:pStyle w:val="a5"/>
              <w:numPr>
                <w:ilvl w:val="0"/>
                <w:numId w:val="3"/>
              </w:numPr>
              <w:snapToGrid/>
              <w:spacing w:line="240" w:lineRule="auto"/>
              <w:ind w:firstLineChars="0"/>
              <w:rPr>
                <w:rFonts w:eastAsia="仿宋"/>
                <w:bCs/>
                <w:sz w:val="21"/>
                <w:szCs w:val="21"/>
              </w:rPr>
            </w:pPr>
            <w:r>
              <w:rPr>
                <w:rFonts w:eastAsia="仿宋" w:hint="eastAsia"/>
                <w:bCs/>
                <w:sz w:val="21"/>
                <w:szCs w:val="21"/>
              </w:rPr>
              <w:t>卢先荣</w:t>
            </w:r>
            <w:r>
              <w:rPr>
                <w:rFonts w:eastAsia="仿宋"/>
                <w:bCs/>
                <w:sz w:val="21"/>
                <w:szCs w:val="21"/>
              </w:rPr>
              <w:t>,</w:t>
            </w:r>
            <w:r>
              <w:rPr>
                <w:rFonts w:eastAsia="仿宋" w:hint="eastAsia"/>
                <w:bCs/>
                <w:sz w:val="21"/>
                <w:szCs w:val="21"/>
              </w:rPr>
              <w:t>杜引光，潘文硕</w:t>
            </w:r>
            <w:r>
              <w:rPr>
                <w:rFonts w:eastAsia="仿宋"/>
                <w:bCs/>
                <w:sz w:val="21"/>
                <w:szCs w:val="21"/>
              </w:rPr>
              <w:t xml:space="preserve">. </w:t>
            </w:r>
            <w:r>
              <w:rPr>
                <w:rFonts w:eastAsia="仿宋" w:hint="eastAsia"/>
                <w:bCs/>
                <w:sz w:val="21"/>
                <w:szCs w:val="21"/>
              </w:rPr>
              <w:t>公路隧道火灾逃生原则及横通道设计研究</w:t>
            </w:r>
            <w:r>
              <w:rPr>
                <w:rFonts w:eastAsia="仿宋"/>
                <w:bCs/>
                <w:sz w:val="21"/>
                <w:szCs w:val="21"/>
              </w:rPr>
              <w:t>[J].</w:t>
            </w:r>
            <w:r>
              <w:rPr>
                <w:rFonts w:eastAsia="仿宋" w:hint="eastAsia"/>
                <w:bCs/>
                <w:sz w:val="21"/>
                <w:szCs w:val="21"/>
              </w:rPr>
              <w:t>公路</w:t>
            </w:r>
            <w:r>
              <w:rPr>
                <w:rFonts w:eastAsia="仿宋"/>
                <w:bCs/>
                <w:sz w:val="21"/>
                <w:szCs w:val="21"/>
              </w:rPr>
              <w:t>, 201</w:t>
            </w:r>
            <w:r>
              <w:rPr>
                <w:rFonts w:eastAsia="仿宋" w:hint="eastAsia"/>
                <w:bCs/>
                <w:sz w:val="21"/>
                <w:szCs w:val="21"/>
              </w:rPr>
              <w:t>7</w:t>
            </w:r>
            <w:r>
              <w:rPr>
                <w:rFonts w:eastAsia="仿宋"/>
                <w:bCs/>
                <w:sz w:val="21"/>
                <w:szCs w:val="21"/>
              </w:rPr>
              <w:t>, (</w:t>
            </w:r>
            <w:r>
              <w:rPr>
                <w:rFonts w:eastAsia="仿宋" w:hint="eastAsia"/>
                <w:bCs/>
                <w:sz w:val="21"/>
                <w:szCs w:val="21"/>
              </w:rPr>
              <w:t>12</w:t>
            </w:r>
            <w:r>
              <w:rPr>
                <w:rFonts w:eastAsia="仿宋"/>
                <w:bCs/>
                <w:sz w:val="21"/>
                <w:szCs w:val="21"/>
              </w:rPr>
              <w:t>):</w:t>
            </w:r>
            <w:r>
              <w:rPr>
                <w:rFonts w:eastAsia="仿宋" w:hint="eastAsia"/>
                <w:bCs/>
                <w:sz w:val="21"/>
                <w:szCs w:val="21"/>
              </w:rPr>
              <w:t>302</w:t>
            </w:r>
            <w:r>
              <w:rPr>
                <w:rFonts w:eastAsia="仿宋"/>
                <w:bCs/>
                <w:sz w:val="21"/>
                <w:szCs w:val="21"/>
              </w:rPr>
              <w:t>-</w:t>
            </w:r>
            <w:r>
              <w:rPr>
                <w:rFonts w:eastAsia="仿宋" w:hint="eastAsia"/>
                <w:bCs/>
                <w:sz w:val="21"/>
                <w:szCs w:val="21"/>
              </w:rPr>
              <w:t>306</w:t>
            </w:r>
            <w:r>
              <w:rPr>
                <w:rFonts w:eastAsia="仿宋"/>
                <w:bCs/>
                <w:sz w:val="21"/>
                <w:szCs w:val="21"/>
              </w:rPr>
              <w:t>.</w:t>
            </w:r>
          </w:p>
          <w:p w:rsidR="00DC5E5D" w:rsidRDefault="00DC5E5D">
            <w:pPr>
              <w:pStyle w:val="a5"/>
              <w:snapToGrid/>
              <w:spacing w:line="240" w:lineRule="auto"/>
              <w:ind w:left="420" w:firstLineChars="0" w:firstLine="0"/>
              <w:rPr>
                <w:rFonts w:eastAsia="仿宋"/>
                <w:bCs/>
                <w:sz w:val="21"/>
                <w:szCs w:val="21"/>
              </w:rPr>
            </w:pPr>
          </w:p>
        </w:tc>
      </w:tr>
      <w:tr w:rsidR="00DC5E5D">
        <w:trPr>
          <w:trHeight w:val="322"/>
        </w:trPr>
        <w:tc>
          <w:tcPr>
            <w:tcW w:w="1775" w:type="dxa"/>
            <w:tcBorders>
              <w:right w:val="single" w:sz="4" w:space="0" w:color="auto"/>
            </w:tcBorders>
            <w:vAlign w:val="center"/>
          </w:tcPr>
          <w:p w:rsidR="00DC5E5D" w:rsidRDefault="00A9398B">
            <w:pPr>
              <w:spacing w:line="440" w:lineRule="exact"/>
              <w:jc w:val="center"/>
              <w:rPr>
                <w:rFonts w:ascii="仿宋_GB2312" w:eastAsia="仿宋_GB2312" w:hAnsi="仿宋" w:cs="仿宋"/>
                <w:bCs/>
                <w:color w:val="000000" w:themeColor="text1"/>
                <w:sz w:val="28"/>
                <w:szCs w:val="24"/>
              </w:rPr>
            </w:pPr>
            <w:r>
              <w:rPr>
                <w:rFonts w:ascii="仿宋_GB2312" w:eastAsia="仿宋_GB2312" w:hAnsi="仿宋" w:cs="仿宋" w:hint="eastAsia"/>
                <w:bCs/>
                <w:color w:val="000000" w:themeColor="text1"/>
                <w:sz w:val="28"/>
                <w:szCs w:val="24"/>
              </w:rPr>
              <w:t>主要完成人</w:t>
            </w:r>
          </w:p>
        </w:tc>
        <w:tc>
          <w:tcPr>
            <w:tcW w:w="6731" w:type="dxa"/>
            <w:tcBorders>
              <w:left w:val="single" w:sz="4" w:space="0" w:color="auto"/>
            </w:tcBorders>
            <w:vAlign w:val="center"/>
          </w:tcPr>
          <w:p w:rsidR="00DC5E5D" w:rsidRPr="00513556" w:rsidRDefault="00A9398B">
            <w:pPr>
              <w:rPr>
                <w:rFonts w:ascii="仿宋_GB2312" w:eastAsia="仿宋_GB2312" w:hint="eastAsia"/>
                <w:bCs/>
                <w:color w:val="000000" w:themeColor="text1"/>
                <w:sz w:val="24"/>
                <w:szCs w:val="24"/>
              </w:rPr>
            </w:pPr>
            <w:r w:rsidRPr="00513556">
              <w:rPr>
                <w:rFonts w:ascii="仿宋_GB2312" w:eastAsia="仿宋_GB2312" w:hint="eastAsia"/>
                <w:bCs/>
                <w:color w:val="000000" w:themeColor="text1"/>
                <w:sz w:val="24"/>
                <w:szCs w:val="24"/>
              </w:rPr>
              <w:t>卢先荣</w:t>
            </w:r>
            <w:r w:rsidRPr="00513556">
              <w:rPr>
                <w:rFonts w:ascii="仿宋_GB2312" w:eastAsia="仿宋_GB2312" w:hint="eastAsia"/>
                <w:bCs/>
                <w:color w:val="000000" w:themeColor="text1"/>
                <w:sz w:val="24"/>
                <w:szCs w:val="24"/>
              </w:rPr>
              <w:t>，排名</w:t>
            </w:r>
            <w:r w:rsidRPr="00513556">
              <w:rPr>
                <w:rFonts w:ascii="仿宋_GB2312" w:eastAsia="仿宋_GB2312" w:hint="eastAsia"/>
                <w:bCs/>
                <w:color w:val="000000" w:themeColor="text1"/>
                <w:sz w:val="24"/>
                <w:szCs w:val="24"/>
              </w:rPr>
              <w:t>1</w:t>
            </w:r>
            <w:r w:rsidRPr="00513556">
              <w:rPr>
                <w:rFonts w:ascii="仿宋_GB2312" w:eastAsia="仿宋_GB2312" w:hint="eastAsia"/>
                <w:bCs/>
                <w:color w:val="000000" w:themeColor="text1"/>
                <w:sz w:val="24"/>
                <w:szCs w:val="24"/>
              </w:rPr>
              <w:t>，</w:t>
            </w:r>
            <w:r w:rsidRPr="00513556">
              <w:rPr>
                <w:rFonts w:ascii="仿宋_GB2312" w:eastAsia="仿宋_GB2312" w:hint="eastAsia"/>
                <w:bCs/>
                <w:color w:val="000000" w:themeColor="text1"/>
                <w:sz w:val="24"/>
                <w:szCs w:val="24"/>
              </w:rPr>
              <w:t>教授级高工</w:t>
            </w:r>
            <w:r w:rsidRPr="00513556">
              <w:rPr>
                <w:rFonts w:ascii="仿宋_GB2312" w:eastAsia="仿宋_GB2312" w:hint="eastAsia"/>
                <w:bCs/>
                <w:color w:val="000000" w:themeColor="text1"/>
                <w:sz w:val="24"/>
                <w:szCs w:val="24"/>
              </w:rPr>
              <w:t>，</w:t>
            </w:r>
            <w:r w:rsidRPr="00513556">
              <w:rPr>
                <w:rFonts w:ascii="仿宋_GB2312" w:eastAsia="仿宋_GB2312" w:hint="eastAsia"/>
                <w:bCs/>
                <w:color w:val="000000" w:themeColor="text1"/>
                <w:sz w:val="24"/>
                <w:szCs w:val="24"/>
              </w:rPr>
              <w:t>浙江交工集团股份有限公司</w:t>
            </w:r>
          </w:p>
          <w:p w:rsidR="00DC5E5D" w:rsidRPr="00513556" w:rsidRDefault="00A9398B">
            <w:pPr>
              <w:rPr>
                <w:rFonts w:ascii="仿宋_GB2312" w:eastAsia="仿宋_GB2312" w:hint="eastAsia"/>
                <w:bCs/>
                <w:color w:val="000000" w:themeColor="text1"/>
                <w:sz w:val="24"/>
                <w:szCs w:val="24"/>
              </w:rPr>
            </w:pPr>
            <w:r w:rsidRPr="00513556">
              <w:rPr>
                <w:rFonts w:ascii="仿宋_GB2312" w:eastAsia="仿宋_GB2312" w:hint="eastAsia"/>
                <w:bCs/>
                <w:color w:val="000000" w:themeColor="text1"/>
                <w:sz w:val="24"/>
                <w:szCs w:val="24"/>
              </w:rPr>
              <w:t>涂杰文</w:t>
            </w:r>
            <w:r w:rsidRPr="00513556">
              <w:rPr>
                <w:rFonts w:ascii="仿宋_GB2312" w:eastAsia="仿宋_GB2312" w:hint="eastAsia"/>
                <w:bCs/>
                <w:color w:val="000000" w:themeColor="text1"/>
                <w:sz w:val="24"/>
                <w:szCs w:val="24"/>
              </w:rPr>
              <w:t>，排名</w:t>
            </w:r>
            <w:r w:rsidRPr="00513556">
              <w:rPr>
                <w:rFonts w:ascii="仿宋_GB2312" w:eastAsia="仿宋_GB2312" w:hint="eastAsia"/>
                <w:bCs/>
                <w:color w:val="000000" w:themeColor="text1"/>
                <w:sz w:val="24"/>
                <w:szCs w:val="24"/>
              </w:rPr>
              <w:t>2</w:t>
            </w:r>
            <w:r w:rsidRPr="00513556">
              <w:rPr>
                <w:rFonts w:ascii="仿宋_GB2312" w:eastAsia="仿宋_GB2312" w:hint="eastAsia"/>
                <w:bCs/>
                <w:color w:val="000000" w:themeColor="text1"/>
                <w:sz w:val="24"/>
                <w:szCs w:val="24"/>
              </w:rPr>
              <w:t>，</w:t>
            </w:r>
            <w:r w:rsidRPr="00513556">
              <w:rPr>
                <w:rFonts w:ascii="仿宋_GB2312" w:eastAsia="仿宋_GB2312" w:hint="eastAsia"/>
                <w:bCs/>
                <w:color w:val="000000" w:themeColor="text1"/>
                <w:sz w:val="24"/>
                <w:szCs w:val="24"/>
              </w:rPr>
              <w:t>高级工程师</w:t>
            </w:r>
            <w:r w:rsidRPr="00513556">
              <w:rPr>
                <w:rFonts w:ascii="仿宋_GB2312" w:eastAsia="仿宋_GB2312" w:hint="eastAsia"/>
                <w:bCs/>
                <w:color w:val="000000" w:themeColor="text1"/>
                <w:sz w:val="24"/>
                <w:szCs w:val="24"/>
              </w:rPr>
              <w:t>，</w:t>
            </w:r>
            <w:r w:rsidRPr="00513556">
              <w:rPr>
                <w:rFonts w:ascii="仿宋_GB2312" w:eastAsia="仿宋_GB2312" w:hint="eastAsia"/>
                <w:bCs/>
                <w:color w:val="000000" w:themeColor="text1"/>
                <w:sz w:val="24"/>
                <w:szCs w:val="24"/>
              </w:rPr>
              <w:t>浙江交工集团股份有限公司</w:t>
            </w:r>
          </w:p>
          <w:p w:rsidR="00DC5E5D" w:rsidRPr="00513556" w:rsidRDefault="00A9398B">
            <w:pPr>
              <w:rPr>
                <w:rFonts w:ascii="仿宋_GB2312" w:eastAsia="仿宋_GB2312" w:hint="eastAsia"/>
                <w:bCs/>
                <w:color w:val="000000" w:themeColor="text1"/>
                <w:sz w:val="24"/>
                <w:szCs w:val="24"/>
              </w:rPr>
            </w:pPr>
            <w:r w:rsidRPr="00513556">
              <w:rPr>
                <w:rFonts w:ascii="仿宋_GB2312" w:eastAsia="仿宋_GB2312" w:hint="eastAsia"/>
                <w:bCs/>
                <w:color w:val="000000" w:themeColor="text1"/>
                <w:sz w:val="24"/>
                <w:szCs w:val="24"/>
              </w:rPr>
              <w:t>支彦锋，排名</w:t>
            </w:r>
            <w:r w:rsidRPr="00513556">
              <w:rPr>
                <w:rFonts w:ascii="仿宋_GB2312" w:eastAsia="仿宋_GB2312" w:hint="eastAsia"/>
                <w:bCs/>
                <w:color w:val="000000" w:themeColor="text1"/>
                <w:sz w:val="24"/>
                <w:szCs w:val="24"/>
              </w:rPr>
              <w:t>3</w:t>
            </w:r>
            <w:r w:rsidRPr="00513556">
              <w:rPr>
                <w:rFonts w:ascii="仿宋_GB2312" w:eastAsia="仿宋_GB2312" w:hint="eastAsia"/>
                <w:bCs/>
                <w:color w:val="000000" w:themeColor="text1"/>
                <w:sz w:val="24"/>
                <w:szCs w:val="24"/>
              </w:rPr>
              <w:t>，高级工程师，浙江交工路桥建设有限公司</w:t>
            </w:r>
          </w:p>
          <w:p w:rsidR="00DC5E5D" w:rsidRPr="00513556" w:rsidRDefault="00A9398B">
            <w:pPr>
              <w:rPr>
                <w:rFonts w:ascii="仿宋_GB2312" w:eastAsia="仿宋_GB2312" w:hint="eastAsia"/>
                <w:bCs/>
                <w:color w:val="000000" w:themeColor="text1"/>
                <w:sz w:val="24"/>
                <w:szCs w:val="24"/>
              </w:rPr>
            </w:pPr>
            <w:proofErr w:type="gramStart"/>
            <w:r w:rsidRPr="00513556">
              <w:rPr>
                <w:rFonts w:ascii="仿宋_GB2312" w:eastAsia="仿宋_GB2312" w:hint="eastAsia"/>
                <w:bCs/>
                <w:color w:val="000000" w:themeColor="text1"/>
                <w:sz w:val="24"/>
                <w:szCs w:val="24"/>
              </w:rPr>
              <w:t>嵇</w:t>
            </w:r>
            <w:proofErr w:type="gramEnd"/>
            <w:r w:rsidRPr="00513556">
              <w:rPr>
                <w:rFonts w:ascii="仿宋_GB2312" w:eastAsia="仿宋_GB2312" w:hint="eastAsia"/>
                <w:bCs/>
                <w:color w:val="000000" w:themeColor="text1"/>
                <w:sz w:val="24"/>
                <w:szCs w:val="24"/>
              </w:rPr>
              <w:t>晓</w:t>
            </w:r>
            <w:proofErr w:type="gramStart"/>
            <w:r w:rsidRPr="00513556">
              <w:rPr>
                <w:rFonts w:ascii="仿宋_GB2312" w:eastAsia="仿宋_GB2312" w:hint="eastAsia"/>
                <w:bCs/>
                <w:color w:val="000000" w:themeColor="text1"/>
                <w:sz w:val="24"/>
                <w:szCs w:val="24"/>
              </w:rPr>
              <w:t>晔</w:t>
            </w:r>
            <w:proofErr w:type="gramEnd"/>
            <w:r w:rsidRPr="00513556">
              <w:rPr>
                <w:rFonts w:ascii="仿宋_GB2312" w:eastAsia="仿宋_GB2312" w:hint="eastAsia"/>
                <w:bCs/>
                <w:color w:val="000000" w:themeColor="text1"/>
                <w:sz w:val="24"/>
                <w:szCs w:val="24"/>
              </w:rPr>
              <w:t>，</w:t>
            </w:r>
            <w:r w:rsidRPr="00513556">
              <w:rPr>
                <w:rFonts w:ascii="仿宋_GB2312" w:eastAsia="仿宋_GB2312" w:hint="eastAsia"/>
                <w:bCs/>
                <w:color w:val="000000" w:themeColor="text1"/>
                <w:sz w:val="24"/>
                <w:szCs w:val="24"/>
              </w:rPr>
              <w:t>排名</w:t>
            </w:r>
            <w:r w:rsidRPr="00513556">
              <w:rPr>
                <w:rFonts w:ascii="仿宋_GB2312" w:eastAsia="仿宋_GB2312" w:hint="eastAsia"/>
                <w:bCs/>
                <w:color w:val="000000" w:themeColor="text1"/>
                <w:sz w:val="24"/>
                <w:szCs w:val="24"/>
              </w:rPr>
              <w:t>4</w:t>
            </w:r>
            <w:r w:rsidRPr="00513556">
              <w:rPr>
                <w:rFonts w:ascii="仿宋_GB2312" w:eastAsia="仿宋_GB2312" w:hint="eastAsia"/>
                <w:bCs/>
                <w:color w:val="000000" w:themeColor="text1"/>
                <w:sz w:val="24"/>
                <w:szCs w:val="24"/>
              </w:rPr>
              <w:t>，高级工程师，浙江交工路桥建设有限公司</w:t>
            </w:r>
          </w:p>
          <w:p w:rsidR="00DC5E5D" w:rsidRPr="00513556" w:rsidRDefault="00A9398B">
            <w:pPr>
              <w:rPr>
                <w:rFonts w:ascii="仿宋_GB2312" w:eastAsia="仿宋_GB2312" w:hint="eastAsia"/>
                <w:bCs/>
                <w:color w:val="000000" w:themeColor="text1"/>
                <w:sz w:val="24"/>
                <w:szCs w:val="24"/>
              </w:rPr>
            </w:pPr>
            <w:proofErr w:type="gramStart"/>
            <w:r w:rsidRPr="00513556">
              <w:rPr>
                <w:rFonts w:ascii="仿宋_GB2312" w:eastAsia="仿宋_GB2312" w:hint="eastAsia"/>
                <w:bCs/>
                <w:color w:val="000000" w:themeColor="text1"/>
                <w:sz w:val="24"/>
                <w:szCs w:val="24"/>
              </w:rPr>
              <w:t>韦</w:t>
            </w:r>
            <w:proofErr w:type="gramEnd"/>
            <w:r w:rsidRPr="00513556">
              <w:rPr>
                <w:rFonts w:ascii="仿宋_GB2312" w:eastAsia="仿宋_GB2312" w:hint="eastAsia"/>
                <w:bCs/>
                <w:color w:val="000000" w:themeColor="text1"/>
                <w:sz w:val="24"/>
                <w:szCs w:val="24"/>
              </w:rPr>
              <w:t xml:space="preserve">  </w:t>
            </w:r>
            <w:proofErr w:type="gramStart"/>
            <w:r w:rsidRPr="00513556">
              <w:rPr>
                <w:rFonts w:ascii="仿宋_GB2312" w:eastAsia="仿宋_GB2312" w:hint="eastAsia"/>
                <w:bCs/>
                <w:color w:val="000000" w:themeColor="text1"/>
                <w:sz w:val="24"/>
                <w:szCs w:val="24"/>
              </w:rPr>
              <w:t>麟</w:t>
            </w:r>
            <w:proofErr w:type="gramEnd"/>
            <w:r w:rsidRPr="00513556">
              <w:rPr>
                <w:rFonts w:ascii="仿宋_GB2312" w:eastAsia="仿宋_GB2312" w:hint="eastAsia"/>
                <w:bCs/>
                <w:color w:val="000000" w:themeColor="text1"/>
                <w:sz w:val="24"/>
                <w:szCs w:val="24"/>
              </w:rPr>
              <w:t>，排名</w:t>
            </w:r>
            <w:r w:rsidRPr="00513556">
              <w:rPr>
                <w:rFonts w:ascii="仿宋_GB2312" w:eastAsia="仿宋_GB2312" w:hint="eastAsia"/>
                <w:bCs/>
                <w:color w:val="000000" w:themeColor="text1"/>
                <w:sz w:val="24"/>
                <w:szCs w:val="24"/>
              </w:rPr>
              <w:t>5</w:t>
            </w:r>
            <w:r w:rsidRPr="00513556">
              <w:rPr>
                <w:rFonts w:ascii="仿宋_GB2312" w:eastAsia="仿宋_GB2312" w:hint="eastAsia"/>
                <w:bCs/>
                <w:color w:val="000000" w:themeColor="text1"/>
                <w:sz w:val="24"/>
                <w:szCs w:val="24"/>
              </w:rPr>
              <w:t>，教授级高工，浙江交工集团股份有限公司</w:t>
            </w:r>
          </w:p>
          <w:p w:rsidR="00DC5E5D" w:rsidRPr="00513556" w:rsidRDefault="00A9398B" w:rsidP="00513556">
            <w:pPr>
              <w:rPr>
                <w:rFonts w:ascii="仿宋_GB2312" w:eastAsia="仿宋_GB2312"/>
                <w:bCs/>
                <w:color w:val="000000" w:themeColor="text1"/>
                <w:sz w:val="24"/>
                <w:szCs w:val="24"/>
              </w:rPr>
            </w:pPr>
            <w:r w:rsidRPr="00513556">
              <w:rPr>
                <w:rFonts w:ascii="仿宋_GB2312" w:eastAsia="仿宋_GB2312" w:hint="eastAsia"/>
                <w:bCs/>
                <w:color w:val="000000" w:themeColor="text1"/>
                <w:sz w:val="24"/>
                <w:szCs w:val="24"/>
              </w:rPr>
              <w:t>金龙林，排名</w:t>
            </w:r>
            <w:r w:rsidRPr="00513556">
              <w:rPr>
                <w:rFonts w:ascii="仿宋_GB2312" w:eastAsia="仿宋_GB2312" w:hint="eastAsia"/>
                <w:bCs/>
                <w:color w:val="000000" w:themeColor="text1"/>
                <w:sz w:val="24"/>
                <w:szCs w:val="24"/>
              </w:rPr>
              <w:t>6</w:t>
            </w:r>
            <w:r w:rsidRPr="00513556">
              <w:rPr>
                <w:rFonts w:ascii="仿宋_GB2312" w:eastAsia="仿宋_GB2312" w:hint="eastAsia"/>
                <w:bCs/>
                <w:color w:val="000000" w:themeColor="text1"/>
                <w:sz w:val="24"/>
                <w:szCs w:val="24"/>
              </w:rPr>
              <w:t>，教授级高工，浙江交工集团股份有限公司</w:t>
            </w:r>
            <w:r w:rsidRPr="00513556">
              <w:rPr>
                <w:rFonts w:ascii="仿宋_GB2312" w:eastAsia="仿宋_GB2312" w:hint="eastAsia"/>
                <w:bCs/>
                <w:color w:val="000000" w:themeColor="text1"/>
                <w:sz w:val="24"/>
                <w:szCs w:val="24"/>
              </w:rPr>
              <w:br/>
            </w:r>
          </w:p>
        </w:tc>
      </w:tr>
      <w:tr w:rsidR="00DC5E5D" w:rsidTr="00513556">
        <w:trPr>
          <w:trHeight w:val="1550"/>
        </w:trPr>
        <w:tc>
          <w:tcPr>
            <w:tcW w:w="1775" w:type="dxa"/>
            <w:tcBorders>
              <w:right w:val="single" w:sz="4" w:space="0" w:color="auto"/>
            </w:tcBorders>
            <w:vAlign w:val="center"/>
          </w:tcPr>
          <w:p w:rsidR="00DC5E5D" w:rsidRDefault="00A9398B">
            <w:pPr>
              <w:spacing w:line="440" w:lineRule="exact"/>
              <w:jc w:val="center"/>
              <w:rPr>
                <w:rFonts w:ascii="仿宋" w:eastAsia="仿宋" w:hAnsi="仿宋" w:cs="仿宋"/>
                <w:bCs/>
                <w:color w:val="000000" w:themeColor="text1"/>
                <w:sz w:val="24"/>
                <w:szCs w:val="24"/>
              </w:rPr>
            </w:pPr>
            <w:r>
              <w:rPr>
                <w:rFonts w:ascii="仿宋" w:eastAsia="仿宋" w:hAnsi="仿宋" w:cs="仿宋" w:hint="eastAsia"/>
                <w:bCs/>
                <w:color w:val="000000" w:themeColor="text1"/>
                <w:sz w:val="28"/>
                <w:szCs w:val="24"/>
              </w:rPr>
              <w:lastRenderedPageBreak/>
              <w:t>主要完成单位</w:t>
            </w:r>
          </w:p>
        </w:tc>
        <w:tc>
          <w:tcPr>
            <w:tcW w:w="6731" w:type="dxa"/>
            <w:tcBorders>
              <w:left w:val="single" w:sz="4" w:space="0" w:color="auto"/>
            </w:tcBorders>
            <w:vAlign w:val="center"/>
          </w:tcPr>
          <w:p w:rsidR="00DC5E5D" w:rsidRPr="00513556" w:rsidRDefault="00A9398B">
            <w:pPr>
              <w:rPr>
                <w:rFonts w:ascii="仿宋_GB2312" w:eastAsia="仿宋_GB2312" w:hAnsi="仿宋" w:cs="仿宋"/>
                <w:bCs/>
                <w:color w:val="000000" w:themeColor="text1"/>
                <w:sz w:val="24"/>
                <w:szCs w:val="24"/>
              </w:rPr>
            </w:pPr>
            <w:r w:rsidRPr="00513556">
              <w:rPr>
                <w:rFonts w:ascii="仿宋_GB2312" w:eastAsia="仿宋_GB2312" w:hAnsi="仿宋" w:cs="仿宋" w:hint="eastAsia"/>
                <w:bCs/>
                <w:color w:val="000000" w:themeColor="text1"/>
                <w:sz w:val="24"/>
                <w:szCs w:val="24"/>
              </w:rPr>
              <w:t>1.</w:t>
            </w:r>
            <w:r w:rsidRPr="00513556">
              <w:rPr>
                <w:rFonts w:ascii="仿宋_GB2312" w:eastAsia="仿宋_GB2312" w:hAnsi="仿宋" w:cs="仿宋" w:hint="eastAsia"/>
                <w:bCs/>
                <w:color w:val="000000" w:themeColor="text1"/>
                <w:sz w:val="24"/>
                <w:szCs w:val="24"/>
              </w:rPr>
              <w:t>单位名称：浙江交工集团股份有限公司</w:t>
            </w:r>
          </w:p>
          <w:p w:rsidR="00DC5E5D" w:rsidRPr="00513556" w:rsidRDefault="00A9398B">
            <w:pPr>
              <w:rPr>
                <w:rFonts w:ascii="仿宋_GB2312" w:eastAsia="仿宋_GB2312" w:hAnsi="仿宋" w:cs="仿宋"/>
                <w:bCs/>
                <w:color w:val="000000" w:themeColor="text1"/>
                <w:sz w:val="24"/>
                <w:szCs w:val="24"/>
              </w:rPr>
            </w:pPr>
            <w:r w:rsidRPr="00513556">
              <w:rPr>
                <w:rFonts w:ascii="仿宋_GB2312" w:eastAsia="仿宋_GB2312" w:hAnsi="仿宋" w:cs="仿宋" w:hint="eastAsia"/>
                <w:bCs/>
                <w:color w:val="000000" w:themeColor="text1"/>
                <w:sz w:val="24"/>
                <w:szCs w:val="24"/>
              </w:rPr>
              <w:t>2.</w:t>
            </w:r>
            <w:r w:rsidRPr="00513556">
              <w:rPr>
                <w:rFonts w:ascii="仿宋_GB2312" w:eastAsia="仿宋_GB2312" w:hAnsi="仿宋" w:cs="仿宋" w:hint="eastAsia"/>
                <w:bCs/>
                <w:color w:val="000000" w:themeColor="text1"/>
                <w:sz w:val="24"/>
                <w:szCs w:val="24"/>
              </w:rPr>
              <w:t>单位名称：浙江交工路桥建设有限公司</w:t>
            </w:r>
          </w:p>
          <w:p w:rsidR="00DC5E5D" w:rsidRPr="00513556" w:rsidRDefault="00DC5E5D">
            <w:pPr>
              <w:rPr>
                <w:rFonts w:ascii="仿宋_GB2312" w:eastAsia="仿宋_GB2312" w:hAnsi="仿宋" w:cs="仿宋"/>
                <w:bCs/>
                <w:color w:val="000000" w:themeColor="text1"/>
                <w:sz w:val="24"/>
                <w:szCs w:val="24"/>
              </w:rPr>
            </w:pPr>
          </w:p>
        </w:tc>
      </w:tr>
      <w:tr w:rsidR="00DC5E5D">
        <w:trPr>
          <w:trHeight w:val="692"/>
        </w:trPr>
        <w:tc>
          <w:tcPr>
            <w:tcW w:w="1775" w:type="dxa"/>
            <w:vAlign w:val="center"/>
          </w:tcPr>
          <w:p w:rsidR="00DC5E5D" w:rsidRDefault="00A9398B">
            <w:pPr>
              <w:jc w:val="center"/>
              <w:rPr>
                <w:rStyle w:val="title1"/>
                <w:rFonts w:ascii="仿宋_GB2312" w:eastAsia="仿宋_GB2312"/>
                <w:b w:val="0"/>
                <w:color w:val="000000"/>
                <w:sz w:val="28"/>
                <w:szCs w:val="28"/>
              </w:rPr>
            </w:pPr>
            <w:r>
              <w:rPr>
                <w:rStyle w:val="title1"/>
                <w:rFonts w:ascii="仿宋_GB2312" w:eastAsia="仿宋_GB2312" w:hint="eastAsia"/>
                <w:b w:val="0"/>
                <w:color w:val="000000"/>
                <w:sz w:val="28"/>
                <w:szCs w:val="28"/>
              </w:rPr>
              <w:t>提名单位</w:t>
            </w:r>
          </w:p>
        </w:tc>
        <w:tc>
          <w:tcPr>
            <w:tcW w:w="6731" w:type="dxa"/>
            <w:vAlign w:val="center"/>
          </w:tcPr>
          <w:p w:rsidR="00DC5E5D" w:rsidRPr="00513556" w:rsidRDefault="00A9398B" w:rsidP="00513556">
            <w:pPr>
              <w:rPr>
                <w:rStyle w:val="title1"/>
                <w:b w:val="0"/>
                <w:color w:val="000000"/>
              </w:rPr>
            </w:pPr>
            <w:r w:rsidRPr="00513556">
              <w:rPr>
                <w:rFonts w:ascii="仿宋_GB2312" w:eastAsia="仿宋_GB2312" w:hint="eastAsia"/>
                <w:color w:val="000000" w:themeColor="text1"/>
                <w:sz w:val="24"/>
                <w:szCs w:val="24"/>
              </w:rPr>
              <w:t>浙江省交通运输厅</w:t>
            </w:r>
          </w:p>
        </w:tc>
      </w:tr>
      <w:tr w:rsidR="00DC5E5D">
        <w:trPr>
          <w:trHeight w:val="3683"/>
        </w:trPr>
        <w:tc>
          <w:tcPr>
            <w:tcW w:w="1775" w:type="dxa"/>
            <w:vAlign w:val="center"/>
          </w:tcPr>
          <w:p w:rsidR="00DC5E5D" w:rsidRDefault="00A9398B">
            <w:pPr>
              <w:jc w:val="center"/>
              <w:rPr>
                <w:rStyle w:val="title1"/>
                <w:rFonts w:ascii="仿宋_GB2312" w:eastAsia="仿宋_GB2312"/>
                <w:b w:val="0"/>
                <w:color w:val="000000"/>
                <w:sz w:val="28"/>
                <w:szCs w:val="28"/>
              </w:rPr>
            </w:pPr>
            <w:r>
              <w:rPr>
                <w:rStyle w:val="title1"/>
                <w:rFonts w:ascii="仿宋_GB2312" w:eastAsia="仿宋_GB2312" w:hint="eastAsia"/>
                <w:b w:val="0"/>
                <w:color w:val="000000"/>
                <w:sz w:val="28"/>
                <w:szCs w:val="28"/>
              </w:rPr>
              <w:t>提名意见</w:t>
            </w:r>
          </w:p>
        </w:tc>
        <w:tc>
          <w:tcPr>
            <w:tcW w:w="6731" w:type="dxa"/>
            <w:vAlign w:val="center"/>
          </w:tcPr>
          <w:p w:rsidR="00DC5E5D" w:rsidRPr="00513556" w:rsidRDefault="00A9398B">
            <w:pPr>
              <w:ind w:firstLineChars="200" w:firstLine="480"/>
              <w:contextualSpacing/>
              <w:rPr>
                <w:rFonts w:ascii="仿宋_GB2312" w:eastAsia="仿宋_GB2312" w:hAnsi="仿宋" w:cs="仿宋"/>
                <w:bCs/>
                <w:color w:val="000000" w:themeColor="text1"/>
                <w:sz w:val="24"/>
                <w:szCs w:val="24"/>
              </w:rPr>
            </w:pPr>
            <w:r>
              <w:rPr>
                <w:rFonts w:ascii="仿宋_GB2312" w:eastAsia="仿宋_GB2312" w:hAnsi="仿宋" w:cs="仿宋" w:hint="eastAsia"/>
                <w:bCs/>
                <w:color w:val="000000" w:themeColor="text1"/>
                <w:sz w:val="24"/>
                <w:szCs w:val="24"/>
              </w:rPr>
              <w:t>项目</w:t>
            </w:r>
            <w:r w:rsidRPr="00513556">
              <w:rPr>
                <w:rFonts w:ascii="仿宋_GB2312" w:eastAsia="仿宋_GB2312" w:hAnsi="仿宋" w:cs="仿宋" w:hint="eastAsia"/>
                <w:bCs/>
                <w:color w:val="000000" w:themeColor="text1"/>
                <w:sz w:val="24"/>
                <w:szCs w:val="24"/>
              </w:rPr>
              <w:t>针对膨胀性断层破碎带隧道易发生的变形破坏问题，</w:t>
            </w:r>
            <w:r w:rsidRPr="00513556">
              <w:rPr>
                <w:rFonts w:ascii="仿宋_GB2312" w:eastAsia="仿宋_GB2312" w:hAnsi="仿宋" w:cs="仿宋" w:hint="eastAsia"/>
                <w:bCs/>
                <w:color w:val="000000" w:themeColor="text1"/>
                <w:sz w:val="24"/>
                <w:szCs w:val="24"/>
              </w:rPr>
              <w:t>主要进行了膨胀性断层破碎带的膨胀与收缩机理、膨胀性断层破碎带与隧道衬砌相互作用的数值模拟、膨胀性断层破碎带的隧道衬砌致害机理的模型试验、膨胀性断层破碎带隧道衬砌病害的处治技术等内容的研</w:t>
            </w:r>
            <w:r w:rsidRPr="00513556">
              <w:rPr>
                <w:rFonts w:ascii="仿宋_GB2312" w:eastAsia="仿宋_GB2312" w:hAnsi="仿宋" w:cs="仿宋" w:hint="eastAsia"/>
                <w:bCs/>
                <w:color w:val="000000" w:themeColor="text1"/>
                <w:sz w:val="24"/>
                <w:szCs w:val="24"/>
              </w:rPr>
              <w:t>究，提出了给膨胀土预留空间，减小膨胀压力的设计方法等。研究成果在丽龙高速公路马岭头隧道等依托工程上得到了应用和验证，</w:t>
            </w:r>
            <w:r>
              <w:rPr>
                <w:rFonts w:ascii="仿宋_GB2312" w:eastAsia="仿宋_GB2312" w:hAnsi="仿宋" w:cs="仿宋" w:hint="eastAsia"/>
                <w:bCs/>
                <w:color w:val="000000" w:themeColor="text1"/>
                <w:sz w:val="24"/>
                <w:szCs w:val="24"/>
              </w:rPr>
              <w:t>效果良好，对</w:t>
            </w:r>
            <w:r w:rsidRPr="00513556">
              <w:rPr>
                <w:rFonts w:ascii="仿宋_GB2312" w:eastAsia="仿宋_GB2312" w:hAnsi="仿宋" w:cs="仿宋"/>
                <w:bCs/>
                <w:color w:val="000000" w:themeColor="text1"/>
                <w:sz w:val="24"/>
                <w:szCs w:val="24"/>
              </w:rPr>
              <w:t>保护环境与自然资源、提高施工效率以及延长工程使用寿命等</w:t>
            </w:r>
            <w:r>
              <w:rPr>
                <w:rFonts w:ascii="仿宋_GB2312" w:eastAsia="仿宋_GB2312" w:hAnsi="仿宋" w:cs="仿宋" w:hint="eastAsia"/>
                <w:bCs/>
                <w:color w:val="000000" w:themeColor="text1"/>
                <w:sz w:val="24"/>
                <w:szCs w:val="24"/>
              </w:rPr>
              <w:t>具有积极</w:t>
            </w:r>
            <w:r w:rsidRPr="00513556">
              <w:rPr>
                <w:rFonts w:ascii="仿宋_GB2312" w:eastAsia="仿宋_GB2312" w:hAnsi="仿宋" w:cs="仿宋"/>
                <w:bCs/>
                <w:color w:val="000000" w:themeColor="text1"/>
                <w:sz w:val="24"/>
                <w:szCs w:val="24"/>
              </w:rPr>
              <w:t>作用</w:t>
            </w:r>
            <w:r>
              <w:rPr>
                <w:rFonts w:ascii="仿宋_GB2312" w:eastAsia="仿宋_GB2312" w:hAnsi="仿宋" w:cs="仿宋" w:hint="eastAsia"/>
                <w:bCs/>
                <w:color w:val="000000" w:themeColor="text1"/>
                <w:sz w:val="24"/>
                <w:szCs w:val="24"/>
              </w:rPr>
              <w:t>，</w:t>
            </w:r>
            <w:r w:rsidRPr="00513556">
              <w:rPr>
                <w:rFonts w:ascii="仿宋_GB2312" w:eastAsia="仿宋_GB2312" w:hAnsi="仿宋" w:cs="仿宋"/>
                <w:bCs/>
                <w:color w:val="000000" w:themeColor="text1"/>
                <w:sz w:val="24"/>
                <w:szCs w:val="24"/>
              </w:rPr>
              <w:t>具有良好的推广应用前景</w:t>
            </w:r>
            <w:r w:rsidRPr="00513556">
              <w:rPr>
                <w:rFonts w:ascii="仿宋_GB2312" w:eastAsia="仿宋_GB2312" w:hAnsi="仿宋" w:cs="仿宋"/>
                <w:bCs/>
                <w:color w:val="000000" w:themeColor="text1"/>
                <w:sz w:val="24"/>
                <w:szCs w:val="24"/>
              </w:rPr>
              <w:t>。</w:t>
            </w:r>
          </w:p>
          <w:p w:rsidR="00DC5E5D" w:rsidRPr="00513556" w:rsidRDefault="00A9398B" w:rsidP="00A9398B">
            <w:pPr>
              <w:ind w:firstLineChars="200" w:firstLine="480"/>
              <w:contextualSpacing/>
              <w:rPr>
                <w:rStyle w:val="title1"/>
                <w:b w:val="0"/>
                <w:color w:val="000000"/>
              </w:rPr>
            </w:pPr>
            <w:r w:rsidRPr="00513556">
              <w:rPr>
                <w:rFonts w:ascii="仿宋_GB2312" w:eastAsia="仿宋_GB2312" w:hAnsi="仿宋" w:cs="仿宋" w:hint="eastAsia"/>
                <w:bCs/>
                <w:color w:val="000000" w:themeColor="text1"/>
                <w:sz w:val="24"/>
                <w:szCs w:val="24"/>
              </w:rPr>
              <w:t>提名该成果为</w:t>
            </w:r>
            <w:r w:rsidRPr="00513556">
              <w:rPr>
                <w:rFonts w:ascii="仿宋_GB2312" w:eastAsia="仿宋_GB2312" w:hAnsi="仿宋" w:cs="仿宋" w:hint="eastAsia"/>
                <w:bCs/>
                <w:color w:val="000000" w:themeColor="text1"/>
                <w:sz w:val="24"/>
                <w:szCs w:val="24"/>
              </w:rPr>
              <w:t>2020</w:t>
            </w:r>
            <w:r w:rsidRPr="00513556">
              <w:rPr>
                <w:rFonts w:ascii="仿宋_GB2312" w:eastAsia="仿宋_GB2312" w:hAnsi="仿宋" w:cs="仿宋" w:hint="eastAsia"/>
                <w:bCs/>
                <w:color w:val="000000" w:themeColor="text1"/>
                <w:sz w:val="24"/>
                <w:szCs w:val="24"/>
              </w:rPr>
              <w:t>年度浙江省</w:t>
            </w:r>
            <w:r w:rsidRPr="00513556">
              <w:rPr>
                <w:rFonts w:ascii="仿宋_GB2312" w:eastAsia="仿宋_GB2312" w:hAnsi="仿宋" w:cs="仿宋" w:hint="eastAsia"/>
                <w:bCs/>
                <w:color w:val="000000" w:themeColor="text1"/>
                <w:sz w:val="24"/>
                <w:szCs w:val="24"/>
              </w:rPr>
              <w:t>科学技术进步奖</w:t>
            </w:r>
            <w:bookmarkStart w:id="3" w:name="_GoBack"/>
            <w:bookmarkEnd w:id="3"/>
            <w:r w:rsidRPr="00513556">
              <w:rPr>
                <w:rFonts w:ascii="仿宋_GB2312" w:eastAsia="仿宋_GB2312" w:hAnsi="仿宋" w:cs="仿宋" w:hint="eastAsia"/>
                <w:bCs/>
                <w:color w:val="000000" w:themeColor="text1"/>
                <w:sz w:val="24"/>
                <w:szCs w:val="24"/>
              </w:rPr>
              <w:t>三等奖。</w:t>
            </w:r>
          </w:p>
        </w:tc>
      </w:tr>
      <w:bookmarkEnd w:id="0"/>
      <w:bookmarkEnd w:id="1"/>
      <w:bookmarkEnd w:id="2"/>
    </w:tbl>
    <w:p w:rsidR="00DC5E5D" w:rsidRDefault="00DC5E5D">
      <w:pPr>
        <w:spacing w:line="360" w:lineRule="auto"/>
        <w:ind w:firstLineChars="200" w:firstLine="420"/>
      </w:pPr>
    </w:p>
    <w:sectPr w:rsidR="00DC5E5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641054"/>
    <w:multiLevelType w:val="singleLevel"/>
    <w:tmpl w:val="8A641054"/>
    <w:lvl w:ilvl="0">
      <w:start w:val="1"/>
      <w:numFmt w:val="chineseCounting"/>
      <w:suff w:val="nothing"/>
      <w:lvlText w:val="%1、"/>
      <w:lvlJc w:val="left"/>
      <w:rPr>
        <w:rFonts w:hint="eastAsia"/>
      </w:rPr>
    </w:lvl>
  </w:abstractNum>
  <w:abstractNum w:abstractNumId="1">
    <w:nsid w:val="0A7DB0B1"/>
    <w:multiLevelType w:val="multilevel"/>
    <w:tmpl w:val="0A7DB0B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AF61075"/>
    <w:multiLevelType w:val="multilevel"/>
    <w:tmpl w:val="4AF6107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465729"/>
    <w:rsid w:val="000250C2"/>
    <w:rsid w:val="003D4ED6"/>
    <w:rsid w:val="00513556"/>
    <w:rsid w:val="006522A5"/>
    <w:rsid w:val="00A9398B"/>
    <w:rsid w:val="00C032F4"/>
    <w:rsid w:val="00CB3778"/>
    <w:rsid w:val="00DC5E5D"/>
    <w:rsid w:val="049915FE"/>
    <w:rsid w:val="0570307E"/>
    <w:rsid w:val="061B7F2B"/>
    <w:rsid w:val="0A926FAA"/>
    <w:rsid w:val="0F492CB2"/>
    <w:rsid w:val="108A628B"/>
    <w:rsid w:val="11910612"/>
    <w:rsid w:val="1AB24E37"/>
    <w:rsid w:val="1C2F476E"/>
    <w:rsid w:val="1D0B3900"/>
    <w:rsid w:val="1EDF7345"/>
    <w:rsid w:val="209A2ADE"/>
    <w:rsid w:val="24057A4E"/>
    <w:rsid w:val="242C0C15"/>
    <w:rsid w:val="24883069"/>
    <w:rsid w:val="306129F8"/>
    <w:rsid w:val="389C092A"/>
    <w:rsid w:val="3C2F6B0D"/>
    <w:rsid w:val="42BC27AA"/>
    <w:rsid w:val="43EA4085"/>
    <w:rsid w:val="472F6E3B"/>
    <w:rsid w:val="47EB4B19"/>
    <w:rsid w:val="481D159A"/>
    <w:rsid w:val="4D1E4797"/>
    <w:rsid w:val="54D67B30"/>
    <w:rsid w:val="552E1325"/>
    <w:rsid w:val="5C465729"/>
    <w:rsid w:val="5D9E1512"/>
    <w:rsid w:val="5EE64C9D"/>
    <w:rsid w:val="5F4C76C7"/>
    <w:rsid w:val="613D060F"/>
    <w:rsid w:val="64D52660"/>
    <w:rsid w:val="68FF73FB"/>
    <w:rsid w:val="69264C10"/>
    <w:rsid w:val="6B373163"/>
    <w:rsid w:val="70906F54"/>
    <w:rsid w:val="722C70CF"/>
    <w:rsid w:val="7CD547A2"/>
    <w:rsid w:val="7CEA753A"/>
    <w:rsid w:val="7D6D0A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uiPriority w:val="9"/>
    <w:qFormat/>
    <w:pPr>
      <w:keepNext/>
      <w:keepLines/>
      <w:widowControl/>
      <w:spacing w:before="340" w:after="330" w:line="578" w:lineRule="auto"/>
      <w:jc w:val="lef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header"/>
    <w:basedOn w:val="a"/>
    <w:unhideWhenUsed/>
    <w:qFormat/>
    <w:pPr>
      <w:pBdr>
        <w:bottom w:val="single" w:sz="6" w:space="1" w:color="auto"/>
      </w:pBdr>
      <w:tabs>
        <w:tab w:val="center" w:pos="4153"/>
        <w:tab w:val="right" w:pos="8306"/>
      </w:tabs>
      <w:snapToGrid w:val="0"/>
      <w:jc w:val="center"/>
    </w:pPr>
    <w:rPr>
      <w:sz w:val="18"/>
      <w:szCs w:val="18"/>
    </w:rPr>
  </w:style>
  <w:style w:type="paragraph" w:customStyle="1" w:styleId="a5">
    <w:name w:val="正文啦"/>
    <w:basedOn w:val="a"/>
    <w:qFormat/>
    <w:pPr>
      <w:snapToGrid w:val="0"/>
      <w:spacing w:line="360" w:lineRule="auto"/>
      <w:ind w:firstLineChars="200" w:firstLine="576"/>
    </w:pPr>
    <w:rPr>
      <w:spacing w:val="4"/>
      <w:sz w:val="28"/>
      <w:szCs w:val="28"/>
    </w:rPr>
  </w:style>
  <w:style w:type="character" w:customStyle="1" w:styleId="title1">
    <w:name w:val="title1"/>
    <w:qFormat/>
    <w:rPr>
      <w:b/>
      <w:bCs/>
      <w:color w:val="9999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uiPriority w:val="9"/>
    <w:qFormat/>
    <w:pPr>
      <w:keepNext/>
      <w:keepLines/>
      <w:widowControl/>
      <w:spacing w:before="340" w:after="330" w:line="578" w:lineRule="auto"/>
      <w:jc w:val="lef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header"/>
    <w:basedOn w:val="a"/>
    <w:unhideWhenUsed/>
    <w:qFormat/>
    <w:pPr>
      <w:pBdr>
        <w:bottom w:val="single" w:sz="6" w:space="1" w:color="auto"/>
      </w:pBdr>
      <w:tabs>
        <w:tab w:val="center" w:pos="4153"/>
        <w:tab w:val="right" w:pos="8306"/>
      </w:tabs>
      <w:snapToGrid w:val="0"/>
      <w:jc w:val="center"/>
    </w:pPr>
    <w:rPr>
      <w:sz w:val="18"/>
      <w:szCs w:val="18"/>
    </w:rPr>
  </w:style>
  <w:style w:type="paragraph" w:customStyle="1" w:styleId="a5">
    <w:name w:val="正文啦"/>
    <w:basedOn w:val="a"/>
    <w:qFormat/>
    <w:pPr>
      <w:snapToGrid w:val="0"/>
      <w:spacing w:line="360" w:lineRule="auto"/>
      <w:ind w:firstLineChars="200" w:firstLine="576"/>
    </w:pPr>
    <w:rPr>
      <w:spacing w:val="4"/>
      <w:sz w:val="28"/>
      <w:szCs w:val="28"/>
    </w:rPr>
  </w:style>
  <w:style w:type="character" w:customStyle="1" w:styleId="title1">
    <w:name w:val="title1"/>
    <w:qFormat/>
    <w:rPr>
      <w:b/>
      <w:bCs/>
      <w:color w:val="9999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203</Words>
  <Characters>1159</Characters>
  <Application>Microsoft Office Word</Application>
  <DocSecurity>0</DocSecurity>
  <Lines>9</Lines>
  <Paragraphs>2</Paragraphs>
  <ScaleCrop>false</ScaleCrop>
  <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DIAO</dc:creator>
  <cp:lastModifiedBy>黄颖</cp:lastModifiedBy>
  <cp:revision>6</cp:revision>
  <dcterms:created xsi:type="dcterms:W3CDTF">2020-09-17T04:13:00Z</dcterms:created>
  <dcterms:modified xsi:type="dcterms:W3CDTF">2020-09-24T09:19:00Z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