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640" w:lineRule="exact"/>
        <w:jc w:val="center"/>
        <w:outlineLvl w:val="1"/>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2022年度浙江省建设工程钱江杯（优质工程）考核推荐工程汇总表</w:t>
      </w:r>
    </w:p>
    <w:tbl>
      <w:tblPr>
        <w:tblStyle w:val="5"/>
        <w:tblW w:w="14880" w:type="dxa"/>
        <w:jc w:val="center"/>
        <w:tblLayout w:type="fixed"/>
        <w:tblCellMar>
          <w:top w:w="0" w:type="dxa"/>
          <w:left w:w="108" w:type="dxa"/>
          <w:bottom w:w="0" w:type="dxa"/>
          <w:right w:w="108" w:type="dxa"/>
        </w:tblCellMar>
      </w:tblPr>
      <w:tblGrid>
        <w:gridCol w:w="517"/>
        <w:gridCol w:w="916"/>
        <w:gridCol w:w="709"/>
        <w:gridCol w:w="992"/>
        <w:gridCol w:w="992"/>
        <w:gridCol w:w="992"/>
        <w:gridCol w:w="851"/>
        <w:gridCol w:w="850"/>
        <w:gridCol w:w="1134"/>
        <w:gridCol w:w="851"/>
        <w:gridCol w:w="1201"/>
        <w:gridCol w:w="783"/>
        <w:gridCol w:w="1134"/>
        <w:gridCol w:w="851"/>
        <w:gridCol w:w="709"/>
        <w:gridCol w:w="708"/>
        <w:gridCol w:w="690"/>
      </w:tblGrid>
      <w:tr>
        <w:tblPrEx>
          <w:tblCellMar>
            <w:top w:w="0" w:type="dxa"/>
            <w:left w:w="108" w:type="dxa"/>
            <w:bottom w:w="0" w:type="dxa"/>
            <w:right w:w="108" w:type="dxa"/>
          </w:tblCellMar>
        </w:tblPrEx>
        <w:trPr>
          <w:trHeight w:val="408" w:hRule="atLeast"/>
          <w:jc w:val="center"/>
        </w:trPr>
        <w:tc>
          <w:tcPr>
            <w:tcW w:w="11922" w:type="dxa"/>
            <w:gridSpan w:val="13"/>
            <w:tcBorders>
              <w:top w:val="nil"/>
              <w:left w:val="nil"/>
              <w:bottom w:val="single" w:color="auto" w:sz="4" w:space="0"/>
              <w:right w:val="nil"/>
            </w:tcBorders>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填报单位：</w:t>
            </w:r>
            <w:r>
              <w:rPr>
                <w:rFonts w:hint="eastAsia" w:ascii="Times New Roman" w:hAnsi="Times New Roman"/>
                <w:color w:val="000000"/>
                <w:kern w:val="0"/>
                <w:sz w:val="20"/>
                <w:szCs w:val="20"/>
              </w:rPr>
              <w:t>浙江省交通运输厅</w:t>
            </w:r>
          </w:p>
        </w:tc>
        <w:tc>
          <w:tcPr>
            <w:tcW w:w="2958" w:type="dxa"/>
            <w:gridSpan w:val="4"/>
            <w:tcBorders>
              <w:top w:val="nil"/>
              <w:left w:val="nil"/>
              <w:bottom w:val="single" w:color="auto" w:sz="4" w:space="0"/>
              <w:right w:val="nil"/>
            </w:tcBorders>
            <w:vAlign w:val="center"/>
          </w:tcPr>
          <w:p>
            <w:pPr>
              <w:widowControl/>
              <w:rPr>
                <w:rFonts w:ascii="Times New Roman" w:hAnsi="Times New Roman"/>
                <w:color w:val="000000"/>
                <w:kern w:val="0"/>
                <w:sz w:val="20"/>
                <w:szCs w:val="20"/>
              </w:rPr>
            </w:pPr>
            <w:r>
              <w:rPr>
                <w:rFonts w:ascii="Times New Roman" w:hAnsi="Times New Roman"/>
                <w:color w:val="000000"/>
                <w:kern w:val="0"/>
                <w:sz w:val="20"/>
                <w:szCs w:val="20"/>
              </w:rPr>
              <w:t>填报日期：</w:t>
            </w:r>
            <w:r>
              <w:rPr>
                <w:rFonts w:hint="eastAsia" w:ascii="Times New Roman" w:hAnsi="Times New Roman"/>
                <w:color w:val="000000"/>
                <w:kern w:val="0"/>
                <w:sz w:val="20"/>
                <w:szCs w:val="20"/>
              </w:rPr>
              <w:t>2022年5月16日</w:t>
            </w:r>
          </w:p>
        </w:tc>
      </w:tr>
      <w:tr>
        <w:tblPrEx>
          <w:tblCellMar>
            <w:top w:w="0" w:type="dxa"/>
            <w:left w:w="108" w:type="dxa"/>
            <w:bottom w:w="0" w:type="dxa"/>
            <w:right w:w="108" w:type="dxa"/>
          </w:tblCellMar>
        </w:tblPrEx>
        <w:trPr>
          <w:trHeight w:val="420" w:hRule="atLeast"/>
          <w:jc w:val="center"/>
        </w:trPr>
        <w:tc>
          <w:tcPr>
            <w:tcW w:w="5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序号</w:t>
            </w:r>
          </w:p>
        </w:tc>
        <w:tc>
          <w:tcPr>
            <w:tcW w:w="9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工程</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名称</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工程</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类型</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开工</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时间</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hint="eastAsia" w:ascii="Times New Roman" w:hAnsi="Times New Roman" w:eastAsia="黑体"/>
                <w:color w:val="000000"/>
                <w:kern w:val="0"/>
                <w:sz w:val="20"/>
                <w:szCs w:val="20"/>
              </w:rPr>
              <w:t>（交）</w:t>
            </w:r>
            <w:r>
              <w:rPr>
                <w:rFonts w:ascii="Times New Roman" w:hAnsi="Times New Roman" w:eastAsia="黑体"/>
                <w:color w:val="000000"/>
                <w:kern w:val="0"/>
                <w:sz w:val="20"/>
                <w:szCs w:val="20"/>
              </w:rPr>
              <w:t>竣工验收</w:t>
            </w:r>
            <w:r>
              <w:rPr>
                <w:rFonts w:ascii="Times New Roman" w:hAnsi="Times New Roman" w:eastAsia="黑体"/>
                <w:color w:val="000000"/>
                <w:kern w:val="0"/>
                <w:sz w:val="20"/>
                <w:szCs w:val="20"/>
              </w:rPr>
              <w:br w:type="textWrapping"/>
            </w:r>
            <w:r>
              <w:rPr>
                <w:rFonts w:ascii="Times New Roman" w:hAnsi="Times New Roman" w:eastAsia="黑体"/>
                <w:color w:val="000000"/>
                <w:kern w:val="0"/>
                <w:sz w:val="20"/>
                <w:szCs w:val="20"/>
              </w:rPr>
              <w:t>时间</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hint="eastAsia" w:ascii="Times New Roman" w:hAnsi="Times New Roman" w:eastAsia="黑体"/>
                <w:color w:val="000000"/>
                <w:kern w:val="0"/>
                <w:sz w:val="20"/>
                <w:szCs w:val="20"/>
              </w:rPr>
              <w:t>（交）</w:t>
            </w:r>
            <w:r>
              <w:rPr>
                <w:rFonts w:ascii="Times New Roman" w:hAnsi="Times New Roman" w:eastAsia="黑体"/>
                <w:color w:val="000000"/>
                <w:kern w:val="0"/>
                <w:sz w:val="20"/>
                <w:szCs w:val="20"/>
              </w:rPr>
              <w:t>竣工验收备案时间</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建设单位</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设计单位</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主承建单位</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监理单位</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参建单位</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是否属于优先推荐项目情形</w:t>
            </w:r>
          </w:p>
        </w:tc>
      </w:tr>
      <w:tr>
        <w:tblPrEx>
          <w:tblCellMar>
            <w:top w:w="0" w:type="dxa"/>
            <w:left w:w="108" w:type="dxa"/>
            <w:bottom w:w="0" w:type="dxa"/>
            <w:right w:w="108" w:type="dxa"/>
          </w:tblCellMar>
        </w:tblPrEx>
        <w:trPr>
          <w:trHeight w:val="540"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 w:val="20"/>
                <w:szCs w:val="20"/>
              </w:rPr>
            </w:pPr>
          </w:p>
        </w:tc>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单位</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项目</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单位名称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项目</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负责人</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单位</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名称</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项目</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经理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单位</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名称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项目</w:t>
            </w:r>
            <w:r>
              <w:rPr>
                <w:rFonts w:ascii="Times New Roman" w:hAnsi="Times New Roman" w:eastAsia="黑体"/>
                <w:color w:val="000000"/>
                <w:kern w:val="0"/>
                <w:sz w:val="20"/>
                <w:szCs w:val="20"/>
              </w:rPr>
              <w:br w:type="textWrapping"/>
            </w:r>
            <w:r>
              <w:rPr>
                <w:rFonts w:ascii="Times New Roman" w:hAnsi="Times New Roman" w:eastAsia="黑体"/>
                <w:color w:val="000000"/>
                <w:kern w:val="0"/>
                <w:sz w:val="20"/>
                <w:szCs w:val="20"/>
              </w:rPr>
              <w:t>总监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单位</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名称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项目</w:t>
            </w:r>
          </w:p>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经理</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 w:val="20"/>
                <w:szCs w:val="20"/>
              </w:rPr>
            </w:pPr>
          </w:p>
        </w:tc>
      </w:tr>
      <w:tr>
        <w:tblPrEx>
          <w:tblCellMar>
            <w:top w:w="0" w:type="dxa"/>
            <w:left w:w="108" w:type="dxa"/>
            <w:bottom w:w="0" w:type="dxa"/>
            <w:right w:w="108" w:type="dxa"/>
          </w:tblCellMar>
        </w:tblPrEx>
        <w:trPr>
          <w:trHeight w:val="64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1</w:t>
            </w:r>
          </w:p>
        </w:tc>
        <w:tc>
          <w:tcPr>
            <w:tcW w:w="9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G25长深高速德清至富阳段扩容杭州段工程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交通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2017/12/26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2020/11/12</w:t>
            </w:r>
          </w:p>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（交工）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2020/11/25</w:t>
            </w:r>
          </w:p>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（交工）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杭州都市高速公路有限公司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王伟力</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浙江数智交院科技股份有限公司/杭州市交通规划设计研究院有限公司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叶建龙/朱勇骏</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浙江交工集团股份有限公司/浙江交工路桥建设有限公司（2个标）/浙江交工宏途交通建设有限公司/浙江鼎盛交通建设有限公司</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田南明/章其乐、蔡益郎/方晓成/张水根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杭州交通工程监理咨询有限公司/浙江公路水运工程监理有限公司/浙江浙中建设工程管理有限公司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曾大勇/刘绪明/黄开洋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color w:val="000000"/>
                <w:kern w:val="0"/>
                <w:sz w:val="16"/>
                <w:szCs w:val="16"/>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是，交通基础设施工程</w:t>
            </w:r>
          </w:p>
        </w:tc>
      </w:tr>
      <w:tr>
        <w:tblPrEx>
          <w:tblCellMar>
            <w:top w:w="0" w:type="dxa"/>
            <w:left w:w="108" w:type="dxa"/>
            <w:bottom w:w="0" w:type="dxa"/>
            <w:right w:w="108" w:type="dxa"/>
          </w:tblCellMar>
        </w:tblPrEx>
        <w:trPr>
          <w:trHeight w:val="64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w:t>
            </w:r>
          </w:p>
        </w:tc>
        <w:tc>
          <w:tcPr>
            <w:tcW w:w="9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长春至深圳高速公路（G25）浙江建德至金华段工程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交通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2017/5/5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2020/11/18（交工）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2020/11/25（交工）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浙江临金高速公路有限公司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陈肯</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浙江数智交院科技股份有限公司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徐健</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浙江交工集团股份有限公司（2个标）/浙江交工宏途交通建设有限公司/中交第二公路工程局有限公司</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汪浙民、程运信/邵文勇/申祥国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浙江公路水运工程监理有限公司/杭州交通工程监理咨询有限公司/浙江浙中建设管理有限公司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于吉芳/王正良/包益明</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是，交通基础设施工程</w:t>
            </w:r>
          </w:p>
        </w:tc>
      </w:tr>
      <w:tr>
        <w:tblPrEx>
          <w:tblCellMar>
            <w:top w:w="0" w:type="dxa"/>
            <w:left w:w="108" w:type="dxa"/>
            <w:bottom w:w="0" w:type="dxa"/>
            <w:right w:w="108" w:type="dxa"/>
          </w:tblCellMar>
        </w:tblPrEx>
        <w:trPr>
          <w:trHeight w:val="64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3</w:t>
            </w:r>
          </w:p>
        </w:tc>
        <w:tc>
          <w:tcPr>
            <w:tcW w:w="9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浙江省文成至泰顺（浙闽界）公路工程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交通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2018/1/18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2020/11/24（交工）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2020/11/24（交工）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温州市文泰高速公路有限公司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张仲勇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浙江数智交院科技股份有限公司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戴显荣</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四川公路桥梁建设集团有限公司/中交第三公路工程局有限公司/中铁二局集团有限公司/浙江交工集团股份有限公司</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彭通州/梁颖权/彭吉雄/张立锐</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温州筑诚交通工程监理有限公司/浙江公路水运工程监理有限公司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王立军/王栋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是，交通基础设施工程</w:t>
            </w:r>
          </w:p>
        </w:tc>
      </w:tr>
      <w:tr>
        <w:tblPrEx>
          <w:tblCellMar>
            <w:top w:w="0" w:type="dxa"/>
            <w:left w:w="108" w:type="dxa"/>
            <w:bottom w:w="0" w:type="dxa"/>
            <w:right w:w="108" w:type="dxa"/>
          </w:tblCellMar>
        </w:tblPrEx>
        <w:trPr>
          <w:trHeight w:val="64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4</w:t>
            </w:r>
          </w:p>
        </w:tc>
        <w:tc>
          <w:tcPr>
            <w:tcW w:w="9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溧阳至宁德国家高速公路浙江省淳安段</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交通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2017/12/20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2020/11/18（交工）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2020/11/20（交工）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杭州交通投资建设管理集团有限公司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吕江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浙江数智交院科技股份有限公司/杭州市交通规划设计研究院有限公司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陈方东/吉文金</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中交第三公路工程局有限公司/徐州市公路工程总公司/中铁大桥局集团有限公司/中交第二公路工程局有限公司/杭州市交通工程集团有限公司</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赵伟/王新生/汪志榜/李伟山/项伟康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山东省交通工程监理咨询有限公司/杭州公路工程监理咨询有限公司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何孝中/金华根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6"/>
                <w:szCs w:val="16"/>
              </w:rPr>
            </w:pPr>
            <w:r>
              <w:rPr>
                <w:rFonts w:hint="default" w:ascii="Times New Roman" w:hAnsi="Times New Roman" w:eastAsia="宋体" w:cs="Times New Roman"/>
                <w:kern w:val="0"/>
                <w:sz w:val="16"/>
                <w:szCs w:val="16"/>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是，交通基础设施工程</w:t>
            </w:r>
          </w:p>
        </w:tc>
      </w:tr>
      <w:tr>
        <w:tblPrEx>
          <w:tblCellMar>
            <w:top w:w="0" w:type="dxa"/>
            <w:left w:w="108" w:type="dxa"/>
            <w:bottom w:w="0" w:type="dxa"/>
            <w:right w:w="108" w:type="dxa"/>
          </w:tblCellMar>
        </w:tblPrEx>
        <w:trPr>
          <w:trHeight w:val="64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5</w:t>
            </w:r>
          </w:p>
        </w:tc>
        <w:tc>
          <w:tcPr>
            <w:tcW w:w="9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镇海至安吉公路德清对河口至矮部里段工程PPP项目</w:t>
            </w:r>
          </w:p>
          <w:p>
            <w:pPr>
              <w:widowControl/>
              <w:jc w:val="center"/>
              <w:rPr>
                <w:rFonts w:hint="default" w:ascii="Times New Roman" w:hAnsi="Times New Roman" w:eastAsia="宋体" w:cs="Times New Roman"/>
                <w:color w:val="000000"/>
                <w:kern w:val="0"/>
                <w:sz w:val="16"/>
                <w:szCs w:val="16"/>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交通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2018/6/21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2021/1/27（交工）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2021/2/5 （交工）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德清县德安公路建设有限责任公司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蔡泉华</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浙江数智交院科技股份有限公司/浙江公路水运工程咨询有限责任公司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盛亮/陈康俊</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浙江交工宏途交通建设有限公司</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项小伟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浙江交科公路水运工程监理有限公司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范剑良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是，交通基础设施工程</w:t>
            </w:r>
          </w:p>
        </w:tc>
      </w:tr>
      <w:tr>
        <w:tblPrEx>
          <w:tblCellMar>
            <w:top w:w="0" w:type="dxa"/>
            <w:left w:w="108" w:type="dxa"/>
            <w:bottom w:w="0" w:type="dxa"/>
            <w:right w:w="108" w:type="dxa"/>
          </w:tblCellMar>
        </w:tblPrEx>
        <w:trPr>
          <w:trHeight w:val="64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6</w:t>
            </w:r>
          </w:p>
        </w:tc>
        <w:tc>
          <w:tcPr>
            <w:tcW w:w="9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钱江通道及接线项目北接线段工程PPP项目</w:t>
            </w:r>
          </w:p>
          <w:p>
            <w:pPr>
              <w:widowControl/>
              <w:jc w:val="center"/>
              <w:rPr>
                <w:rFonts w:hint="default" w:ascii="Times New Roman" w:hAnsi="Times New Roman" w:eastAsia="宋体" w:cs="Times New Roman"/>
                <w:color w:val="000000"/>
                <w:kern w:val="0"/>
                <w:sz w:val="16"/>
                <w:szCs w:val="16"/>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交通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2018/6/11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2021/6/3（交工）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2021/6/4 （交工）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嘉兴市嘉萧高速公路投资开发有限公司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李岗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浙江数智交院科技股份有限公司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丁赛华</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浙江交工集团股份有限公司</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蒋华龙</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山东省交通工程监理咨询有限公司/浙江公路水运工程监理有限公司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程秀江/郭启申</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是，交通基础设施工程</w:t>
            </w:r>
          </w:p>
        </w:tc>
      </w:tr>
      <w:tr>
        <w:tblPrEx>
          <w:tblCellMar>
            <w:top w:w="0" w:type="dxa"/>
            <w:left w:w="108" w:type="dxa"/>
            <w:bottom w:w="0" w:type="dxa"/>
            <w:right w:w="108" w:type="dxa"/>
          </w:tblCellMar>
        </w:tblPrEx>
        <w:trPr>
          <w:trHeight w:val="64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7</w:t>
            </w:r>
          </w:p>
        </w:tc>
        <w:tc>
          <w:tcPr>
            <w:tcW w:w="9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G25富阳至G60诸暨高速联络线工程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交通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2017/12/26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2020/11/12（交工）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2020/11/25（交工）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杭州都市高速公路有限公司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郑求才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安徽省交通规划设计研究总院股份有限公司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李静</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浙江交工集团股份有限公司</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傅千龙</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杭州公路工程监理咨询有限公司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李若涛</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天津城建集团有限公司</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陈其民</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是，交通基础设施工程</w:t>
            </w:r>
          </w:p>
        </w:tc>
      </w:tr>
      <w:tr>
        <w:tblPrEx>
          <w:tblCellMar>
            <w:top w:w="0" w:type="dxa"/>
            <w:left w:w="108" w:type="dxa"/>
            <w:bottom w:w="0" w:type="dxa"/>
            <w:right w:w="108" w:type="dxa"/>
          </w:tblCellMar>
        </w:tblPrEx>
        <w:trPr>
          <w:trHeight w:val="64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8</w:t>
            </w:r>
          </w:p>
        </w:tc>
        <w:tc>
          <w:tcPr>
            <w:tcW w:w="9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龙丽温高速公路文成至瑞安段工程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交通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2016/12/15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2019/12/4（交工）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2019/12/4（交工）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温州市瑞文高速公路有限公司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彭建忠</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浙江数智交院科技股份有限公司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胡嘉平</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中交第二航务工程局有限公司/中交第三公路工程局有限公司/中交二公局东萌工程有限公司</w:t>
            </w:r>
          </w:p>
          <w:p>
            <w:pPr>
              <w:widowControl/>
              <w:jc w:val="center"/>
              <w:rPr>
                <w:rFonts w:hint="default" w:ascii="Times New Roman" w:hAnsi="Times New Roman" w:eastAsia="宋体" w:cs="Times New Roman"/>
                <w:color w:val="000000"/>
                <w:kern w:val="0"/>
                <w:sz w:val="16"/>
                <w:szCs w:val="16"/>
              </w:rPr>
            </w:pP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王小军/周瑞刚/邓建勇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浙江筑诚交通工程监理有限公司/浙江公路水运工程监理有限公司</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王立军/杨文光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是，交通基础设施工程</w:t>
            </w:r>
          </w:p>
        </w:tc>
      </w:tr>
    </w:tbl>
    <w:p>
      <w:pPr>
        <w:keepNext w:val="0"/>
        <w:keepLines w:val="0"/>
        <w:pageBreakBefore w:val="0"/>
        <w:widowControl w:val="0"/>
        <w:kinsoku/>
        <w:wordWrap/>
        <w:overflowPunct/>
        <w:topLinePunct w:val="0"/>
        <w:autoSpaceDE/>
        <w:autoSpaceDN/>
        <w:bidi w:val="0"/>
        <w:adjustRightInd/>
        <w:snapToGrid/>
        <w:spacing w:line="260" w:lineRule="exact"/>
        <w:ind w:firstLine="601"/>
        <w:textAlignment w:val="auto"/>
        <w:rPr>
          <w:rFonts w:hint="eastAsia" w:ascii="仿宋_GB2312" w:hAnsi="仿宋_GB2312" w:eastAsia="仿宋_GB2312" w:cs="仿宋_GB2312"/>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firstLine="601"/>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备注：1.推荐工程应按质量水平高低排序；2.工程类型填报房屋建筑、市政、交通、水利、能源、园林、农村住房；3.工程规模：房屋建筑填报面积（平方米），市政建筑填报投资金额（亿元），保留一位小数点；4.表中工程名称、工程类别、开竣工时间、工程规模、单位名称和项目负责人栏中信息应与浙江省建筑市场监管与诚信信息平台信息一致；5.是否属于优先推荐项目情形栏填写：绿色建筑、有重要技术创新项目、装配式建筑、住宅全装修项目、基础设施工程、公共服务项目或否。</w:t>
      </w:r>
      <w:bookmarkStart w:id="0" w:name="_GoBack"/>
      <w:bookmarkEnd w:id="0"/>
    </w:p>
    <w:sectPr>
      <w:footerReference r:id="rId3" w:type="default"/>
      <w:pgSz w:w="16838" w:h="11906" w:orient="landscape"/>
      <w:pgMar w:top="1418" w:right="1644" w:bottom="1644" w:left="164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fnUtZbUCAACpBQAADgAAAAAA&#10;AAAAAAAAAAAuAgAAZHJzL2Uyb0RvYy54bWxQSwECLQAUAAYACAAAACEADErw7tYAAAAFAQAADwAA&#10;AAAAAAAAAAAAAAAPBQAAZHJzL2Rvd25yZXYueG1sUEsFBgAAAAAEAAQA8wAAABIGA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31B58"/>
    <w:rsid w:val="00065B6C"/>
    <w:rsid w:val="003242D0"/>
    <w:rsid w:val="003277D3"/>
    <w:rsid w:val="003918D4"/>
    <w:rsid w:val="003C4B8F"/>
    <w:rsid w:val="004A1B56"/>
    <w:rsid w:val="00572A55"/>
    <w:rsid w:val="005D34CE"/>
    <w:rsid w:val="006828E1"/>
    <w:rsid w:val="00691536"/>
    <w:rsid w:val="006956CE"/>
    <w:rsid w:val="006D0408"/>
    <w:rsid w:val="00731B58"/>
    <w:rsid w:val="0075552A"/>
    <w:rsid w:val="00784B91"/>
    <w:rsid w:val="007F46A3"/>
    <w:rsid w:val="00824F75"/>
    <w:rsid w:val="00844EE4"/>
    <w:rsid w:val="00867375"/>
    <w:rsid w:val="008F1E25"/>
    <w:rsid w:val="009359C1"/>
    <w:rsid w:val="009734D9"/>
    <w:rsid w:val="009F0AA4"/>
    <w:rsid w:val="009F3FC2"/>
    <w:rsid w:val="00A748F3"/>
    <w:rsid w:val="00B85F6B"/>
    <w:rsid w:val="00C51DA6"/>
    <w:rsid w:val="00C526AD"/>
    <w:rsid w:val="00CD65AC"/>
    <w:rsid w:val="00D13332"/>
    <w:rsid w:val="00D35254"/>
    <w:rsid w:val="00E72D71"/>
    <w:rsid w:val="00EA1047"/>
    <w:rsid w:val="00FB2D49"/>
    <w:rsid w:val="1B76186A"/>
    <w:rsid w:val="38576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7"/>
    <w:unhideWhenUsed/>
    <w:qFormat/>
    <w:uiPriority w:val="99"/>
    <w:pPr>
      <w:snapToGrid w:val="0"/>
      <w:spacing w:line="360" w:lineRule="auto"/>
      <w:jc w:val="left"/>
    </w:pPr>
    <w:rPr>
      <w:rFonts w:ascii="Times New Roman" w:hAnsi="Times New Roman"/>
      <w:sz w:val="18"/>
      <w:szCs w:val="18"/>
    </w:rPr>
  </w:style>
  <w:style w:type="character" w:customStyle="1" w:styleId="7">
    <w:name w:val="脚注文本 Char"/>
    <w:basedOn w:val="6"/>
    <w:link w:val="4"/>
    <w:qFormat/>
    <w:uiPriority w:val="99"/>
    <w:rPr>
      <w:sz w:val="18"/>
      <w:szCs w:val="18"/>
    </w:rPr>
  </w:style>
  <w:style w:type="character" w:customStyle="1" w:styleId="8">
    <w:name w:val="页脚 字符"/>
    <w:basedOn w:val="6"/>
    <w:semiHidden/>
    <w:qFormat/>
    <w:uiPriority w:val="99"/>
    <w:rPr>
      <w:rFonts w:ascii="Calibri" w:hAnsi="Calibri"/>
      <w:sz w:val="18"/>
      <w:szCs w:val="18"/>
    </w:rPr>
  </w:style>
  <w:style w:type="character" w:customStyle="1" w:styleId="9">
    <w:name w:val="页脚 Char"/>
    <w:link w:val="2"/>
    <w:qFormat/>
    <w:uiPriority w:val="99"/>
    <w:rPr>
      <w:rFonts w:ascii="Calibri" w:hAnsi="Calibri"/>
      <w:sz w:val="18"/>
      <w:szCs w:val="18"/>
    </w:rPr>
  </w:style>
  <w:style w:type="character" w:customStyle="1" w:styleId="10">
    <w:name w:val="页眉 Char"/>
    <w:basedOn w:val="6"/>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324</Words>
  <Characters>1852</Characters>
  <Lines>15</Lines>
  <Paragraphs>4</Paragraphs>
  <TotalTime>300</TotalTime>
  <ScaleCrop>false</ScaleCrop>
  <LinksUpToDate>false</LinksUpToDate>
  <CharactersWithSpaces>2172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2022-04-18T08:34:00Z</dcterms:created>
  <dc:creator>1768516680@qq.com</dc:creator>
  <cp:lastModifiedBy>刘浩然</cp:lastModifiedBy>
  <cp:lastPrinted>2022-05-17T09:03:53Z</cp:lastPrinted>
  <dcterms:modified xsi:type="dcterms:W3CDTF">2022-05-17T09:17:45Z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