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40" w:lineRule="exact"/>
        <w:jc w:val="center"/>
        <w:outlineLvl w:val="2"/>
        <w:rPr>
          <w:rFonts w:hint="eastAsia" w:ascii="仿宋" w:hAnsi="仿宋" w:eastAsia="仿宋" w:cs="仿宋"/>
          <w:color w:val="auto"/>
          <w:kern w:val="0"/>
          <w:sz w:val="32"/>
          <w:szCs w:val="32"/>
        </w:rPr>
      </w:pPr>
      <w:bookmarkStart w:id="0" w:name="_Toc509842582"/>
      <w:bookmarkStart w:id="1" w:name="_Toc531797548"/>
      <w:r>
        <w:rPr>
          <w:rFonts w:hint="eastAsia" w:ascii="仿宋" w:hAnsi="仿宋" w:eastAsia="仿宋" w:cs="仿宋"/>
          <w:color w:val="auto"/>
          <w:kern w:val="0"/>
          <w:sz w:val="32"/>
          <w:szCs w:val="32"/>
        </w:rPr>
        <w:t>附录1  资格审查条件（资质最低条件）</w:t>
      </w:r>
      <w:bookmarkEnd w:id="0"/>
      <w:bookmarkEnd w:id="1"/>
    </w:p>
    <w:p>
      <w:pPr>
        <w:autoSpaceDE w:val="0"/>
        <w:autoSpaceDN w:val="0"/>
        <w:adjustRightInd w:val="0"/>
        <w:spacing w:line="440" w:lineRule="exact"/>
        <w:ind w:firstLine="420" w:firstLineChars="200"/>
        <w:jc w:val="left"/>
        <w:rPr>
          <w:rFonts w:hint="eastAsia" w:ascii="仿宋" w:hAnsi="仿宋" w:eastAsia="仿宋" w:cs="仿宋"/>
          <w:color w:val="auto"/>
          <w:kern w:val="0"/>
          <w:szCs w:val="21"/>
        </w:rPr>
      </w:pPr>
    </w:p>
    <w:tbl>
      <w:tblPr>
        <w:tblStyle w:val="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6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668" w:type="dxa"/>
            <w:noWrap w:val="0"/>
            <w:vAlign w:val="center"/>
          </w:tcPr>
          <w:p>
            <w:pPr>
              <w:autoSpaceDE w:val="0"/>
              <w:autoSpaceDN w:val="0"/>
              <w:adjustRightInd w:val="0"/>
              <w:jc w:val="center"/>
              <w:rPr>
                <w:rFonts w:hint="eastAsia" w:ascii="仿宋" w:hAnsi="仿宋" w:eastAsia="仿宋" w:cs="仿宋"/>
                <w:b/>
                <w:color w:val="auto"/>
                <w:spacing w:val="40"/>
                <w:kern w:val="0"/>
                <w:sz w:val="24"/>
                <w:szCs w:val="21"/>
              </w:rPr>
            </w:pPr>
            <w:r>
              <w:rPr>
                <w:rFonts w:hint="eastAsia" w:ascii="仿宋" w:hAnsi="仿宋" w:eastAsia="仿宋" w:cs="仿宋"/>
                <w:b/>
                <w:color w:val="auto"/>
                <w:spacing w:val="40"/>
                <w:kern w:val="0"/>
                <w:sz w:val="24"/>
                <w:szCs w:val="21"/>
              </w:rPr>
              <w:t>标 段</w:t>
            </w:r>
          </w:p>
        </w:tc>
        <w:tc>
          <w:tcPr>
            <w:tcW w:w="7618" w:type="dxa"/>
            <w:noWrap w:val="0"/>
            <w:vAlign w:val="center"/>
          </w:tcPr>
          <w:p>
            <w:pPr>
              <w:autoSpaceDE w:val="0"/>
              <w:autoSpaceDN w:val="0"/>
              <w:adjustRightInd w:val="0"/>
              <w:jc w:val="center"/>
              <w:rPr>
                <w:rFonts w:hint="eastAsia" w:ascii="仿宋" w:hAnsi="仿宋" w:eastAsia="仿宋" w:cs="仿宋"/>
                <w:b/>
                <w:color w:val="auto"/>
                <w:spacing w:val="40"/>
                <w:kern w:val="0"/>
                <w:sz w:val="24"/>
                <w:szCs w:val="21"/>
              </w:rPr>
            </w:pPr>
            <w:r>
              <w:rPr>
                <w:rFonts w:hint="eastAsia" w:ascii="仿宋" w:hAnsi="仿宋" w:eastAsia="仿宋" w:cs="仿宋"/>
                <w:b/>
                <w:color w:val="auto"/>
                <w:spacing w:val="40"/>
                <w:kern w:val="0"/>
                <w:sz w:val="24"/>
                <w:szCs w:val="21"/>
              </w:rPr>
              <w:t>企业资质等级要求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92" w:hRule="atLeast"/>
        </w:trPr>
        <w:tc>
          <w:tcPr>
            <w:tcW w:w="1668" w:type="dxa"/>
            <w:noWrap w:val="0"/>
            <w:vAlign w:val="center"/>
          </w:tcPr>
          <w:p>
            <w:pPr>
              <w:autoSpaceDE w:val="0"/>
              <w:autoSpaceDN w:val="0"/>
              <w:adjustRightInd w:val="0"/>
              <w:jc w:val="center"/>
              <w:rPr>
                <w:rFonts w:hint="eastAsia" w:ascii="仿宋" w:hAnsi="仿宋" w:eastAsia="仿宋" w:cs="仿宋"/>
                <w:color w:val="auto"/>
                <w:kern w:val="0"/>
                <w:sz w:val="24"/>
                <w:szCs w:val="21"/>
              </w:rPr>
            </w:pPr>
            <w:r>
              <w:rPr>
                <w:rFonts w:hint="eastAsia" w:ascii="仿宋" w:hAnsi="仿宋" w:eastAsia="仿宋" w:cs="仿宋"/>
                <w:b/>
                <w:bCs/>
                <w:color w:val="auto"/>
                <w:kern w:val="0"/>
                <w:sz w:val="24"/>
                <w:szCs w:val="21"/>
              </w:rPr>
              <w:t>第1标段</w:t>
            </w:r>
          </w:p>
        </w:tc>
        <w:tc>
          <w:tcPr>
            <w:tcW w:w="7618" w:type="dxa"/>
            <w:noWrap w:val="0"/>
            <w:vAlign w:val="center"/>
          </w:tcPr>
          <w:p>
            <w:pPr>
              <w:spacing w:line="400" w:lineRule="exact"/>
              <w:ind w:firstLine="420"/>
              <w:rPr>
                <w:rFonts w:hint="eastAsia" w:ascii="仿宋" w:hAnsi="仿宋" w:eastAsia="仿宋" w:cs="仿宋"/>
                <w:b/>
                <w:color w:val="auto"/>
                <w:kern w:val="0"/>
                <w:sz w:val="24"/>
                <w:szCs w:val="21"/>
              </w:rPr>
            </w:pPr>
            <w:r>
              <w:rPr>
                <w:rFonts w:hint="eastAsia" w:ascii="仿宋" w:hAnsi="仿宋" w:eastAsia="仿宋" w:cs="仿宋"/>
                <w:b/>
                <w:color w:val="auto"/>
                <w:szCs w:val="21"/>
              </w:rPr>
              <w:t>具有独立法人资格，持有有效期内的</w:t>
            </w:r>
            <w:r>
              <w:rPr>
                <w:rFonts w:hint="eastAsia" w:ascii="仿宋" w:hAnsi="仿宋" w:eastAsia="仿宋" w:cs="仿宋"/>
                <w:b/>
                <w:color w:val="auto"/>
              </w:rPr>
              <w:t>企业法人营业执照（或事业单位法人证书）。</w:t>
            </w:r>
          </w:p>
        </w:tc>
      </w:tr>
    </w:tbl>
    <w:p>
      <w:pPr>
        <w:autoSpaceDE w:val="0"/>
        <w:autoSpaceDN w:val="0"/>
        <w:adjustRightInd w:val="0"/>
        <w:spacing w:line="440" w:lineRule="exact"/>
        <w:ind w:firstLine="420" w:firstLineChars="200"/>
        <w:jc w:val="left"/>
        <w:rPr>
          <w:rFonts w:hint="eastAsia" w:ascii="仿宋" w:hAnsi="仿宋" w:eastAsia="仿宋" w:cs="仿宋"/>
          <w:color w:val="auto"/>
          <w:kern w:val="0"/>
          <w:szCs w:val="21"/>
        </w:rPr>
      </w:pPr>
      <w:r>
        <w:rPr>
          <w:rFonts w:hint="eastAsia" w:ascii="仿宋" w:hAnsi="仿宋" w:eastAsia="仿宋" w:cs="仿宋"/>
          <w:color w:val="auto"/>
          <w:szCs w:val="21"/>
        </w:rPr>
        <w:t>注：本表所要求的资质标准投标人必须在第七章第一卷 三、资格审查表“（一）投标人基本情况表”后附</w:t>
      </w:r>
      <w:r>
        <w:rPr>
          <w:rFonts w:hint="eastAsia" w:ascii="仿宋" w:hAnsi="仿宋" w:eastAsia="仿宋" w:cs="仿宋"/>
          <w:color w:val="auto"/>
          <w:kern w:val="0"/>
          <w:szCs w:val="21"/>
        </w:rPr>
        <w:t>法人营业执照副本</w:t>
      </w:r>
      <w:r>
        <w:rPr>
          <w:rFonts w:hint="eastAsia" w:ascii="仿宋" w:hAnsi="仿宋" w:eastAsia="仿宋" w:cs="仿宋"/>
          <w:color w:val="auto"/>
          <w:szCs w:val="21"/>
        </w:rPr>
        <w:t>(或事业单位法人证书副本)</w:t>
      </w:r>
      <w:r>
        <w:rPr>
          <w:rFonts w:hint="eastAsia" w:ascii="仿宋" w:hAnsi="仿宋" w:eastAsia="仿宋" w:cs="仿宋"/>
          <w:color w:val="auto"/>
          <w:kern w:val="0"/>
          <w:szCs w:val="21"/>
        </w:rPr>
        <w:t>（全本）的清晰扫描件或复印件、资质证书副本（全本）的清晰扫描件或复印件、基本账户开户许可证(根据中国人民银行文件银发【2019】41号，已取消企业基本存款帐户开户许可证核发的地区也可提供基本存款账户信息)的清晰扫描件或复印件。</w:t>
      </w:r>
    </w:p>
    <w:p>
      <w:pPr>
        <w:autoSpaceDE w:val="0"/>
        <w:autoSpaceDN w:val="0"/>
        <w:adjustRightInd w:val="0"/>
        <w:spacing w:line="440" w:lineRule="exact"/>
        <w:ind w:firstLine="420" w:firstLineChars="200"/>
        <w:jc w:val="left"/>
        <w:rPr>
          <w:rFonts w:hint="eastAsia" w:ascii="仿宋" w:hAnsi="仿宋" w:eastAsia="仿宋" w:cs="仿宋"/>
          <w:color w:val="auto"/>
          <w:kern w:val="0"/>
          <w:szCs w:val="21"/>
        </w:rPr>
      </w:pPr>
    </w:p>
    <w:p>
      <w:pPr>
        <w:autoSpaceDE w:val="0"/>
        <w:autoSpaceDN w:val="0"/>
        <w:adjustRightInd w:val="0"/>
        <w:spacing w:line="440" w:lineRule="exact"/>
        <w:ind w:firstLine="420" w:firstLineChars="200"/>
        <w:jc w:val="left"/>
        <w:rPr>
          <w:rFonts w:hint="eastAsia" w:ascii="仿宋" w:hAnsi="仿宋" w:eastAsia="仿宋" w:cs="仿宋"/>
          <w:color w:val="auto"/>
          <w:kern w:val="0"/>
          <w:szCs w:val="21"/>
        </w:rPr>
      </w:pPr>
      <w:r>
        <w:rPr>
          <w:rFonts w:hint="eastAsia" w:ascii="仿宋" w:hAnsi="仿宋" w:eastAsia="仿宋" w:cs="仿宋"/>
          <w:color w:val="auto"/>
          <w:kern w:val="0"/>
          <w:szCs w:val="21"/>
        </w:rPr>
        <w:br w:type="page"/>
      </w:r>
    </w:p>
    <w:p>
      <w:pPr>
        <w:autoSpaceDE w:val="0"/>
        <w:autoSpaceDN w:val="0"/>
        <w:adjustRightInd w:val="0"/>
        <w:spacing w:line="440" w:lineRule="exact"/>
        <w:jc w:val="center"/>
        <w:outlineLvl w:val="2"/>
        <w:rPr>
          <w:rFonts w:hint="eastAsia" w:ascii="仿宋" w:hAnsi="仿宋" w:eastAsia="仿宋" w:cs="仿宋"/>
          <w:color w:val="auto"/>
          <w:kern w:val="0"/>
          <w:sz w:val="32"/>
          <w:szCs w:val="32"/>
        </w:rPr>
      </w:pPr>
      <w:bookmarkStart w:id="2" w:name="_Toc509842583"/>
      <w:bookmarkStart w:id="3" w:name="_Toc531797549"/>
      <w:r>
        <w:rPr>
          <w:rFonts w:hint="eastAsia" w:ascii="仿宋" w:hAnsi="仿宋" w:eastAsia="仿宋" w:cs="仿宋"/>
          <w:color w:val="auto"/>
          <w:kern w:val="0"/>
          <w:sz w:val="32"/>
          <w:szCs w:val="32"/>
        </w:rPr>
        <w:t>附录2  资格审查条件（业绩最低条件）</w:t>
      </w:r>
      <w:bookmarkEnd w:id="2"/>
      <w:bookmarkEnd w:id="3"/>
    </w:p>
    <w:p>
      <w:pPr>
        <w:autoSpaceDE w:val="0"/>
        <w:autoSpaceDN w:val="0"/>
        <w:adjustRightInd w:val="0"/>
        <w:spacing w:line="440" w:lineRule="exact"/>
        <w:ind w:firstLine="420" w:firstLineChars="200"/>
        <w:jc w:val="left"/>
        <w:rPr>
          <w:rFonts w:hint="eastAsia" w:ascii="仿宋" w:hAnsi="仿宋" w:eastAsia="仿宋" w:cs="仿宋"/>
          <w:color w:val="auto"/>
          <w:kern w:val="0"/>
          <w:szCs w:val="21"/>
        </w:rPr>
      </w:pPr>
    </w:p>
    <w:tbl>
      <w:tblPr>
        <w:tblStyle w:val="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73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901" w:type="dxa"/>
            <w:noWrap w:val="0"/>
            <w:vAlign w:val="center"/>
          </w:tcPr>
          <w:p>
            <w:pPr>
              <w:autoSpaceDE w:val="0"/>
              <w:autoSpaceDN w:val="0"/>
              <w:adjustRightInd w:val="0"/>
              <w:jc w:val="center"/>
              <w:rPr>
                <w:rFonts w:hint="eastAsia" w:ascii="仿宋" w:hAnsi="仿宋" w:eastAsia="仿宋" w:cs="仿宋"/>
                <w:b/>
                <w:color w:val="auto"/>
                <w:spacing w:val="40"/>
                <w:kern w:val="0"/>
                <w:sz w:val="24"/>
                <w:szCs w:val="21"/>
              </w:rPr>
            </w:pPr>
            <w:r>
              <w:rPr>
                <w:rFonts w:hint="eastAsia" w:ascii="仿宋" w:hAnsi="仿宋" w:eastAsia="仿宋" w:cs="仿宋"/>
                <w:b/>
                <w:color w:val="auto"/>
                <w:spacing w:val="40"/>
                <w:kern w:val="0"/>
                <w:sz w:val="24"/>
                <w:szCs w:val="21"/>
              </w:rPr>
              <w:t>标 段</w:t>
            </w:r>
          </w:p>
        </w:tc>
        <w:tc>
          <w:tcPr>
            <w:tcW w:w="7385" w:type="dxa"/>
            <w:noWrap w:val="0"/>
            <w:vAlign w:val="center"/>
          </w:tcPr>
          <w:p>
            <w:pPr>
              <w:autoSpaceDE w:val="0"/>
              <w:autoSpaceDN w:val="0"/>
              <w:adjustRightInd w:val="0"/>
              <w:jc w:val="center"/>
              <w:rPr>
                <w:rFonts w:hint="eastAsia" w:ascii="仿宋" w:hAnsi="仿宋" w:eastAsia="仿宋" w:cs="仿宋"/>
                <w:b/>
                <w:color w:val="auto"/>
                <w:spacing w:val="40"/>
                <w:kern w:val="0"/>
                <w:sz w:val="24"/>
                <w:szCs w:val="21"/>
              </w:rPr>
            </w:pPr>
            <w:r>
              <w:rPr>
                <w:rFonts w:hint="eastAsia" w:ascii="仿宋" w:hAnsi="仿宋" w:eastAsia="仿宋" w:cs="仿宋"/>
                <w:b/>
                <w:color w:val="auto"/>
                <w:spacing w:val="40"/>
                <w:kern w:val="0"/>
                <w:sz w:val="24"/>
                <w:szCs w:val="21"/>
              </w:rPr>
              <w:t>业绩要求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7" w:hRule="atLeast"/>
        </w:trPr>
        <w:tc>
          <w:tcPr>
            <w:tcW w:w="1901" w:type="dxa"/>
            <w:noWrap w:val="0"/>
            <w:vAlign w:val="center"/>
          </w:tcPr>
          <w:p>
            <w:pPr>
              <w:autoSpaceDE w:val="0"/>
              <w:autoSpaceDN w:val="0"/>
              <w:adjustRightInd w:val="0"/>
              <w:jc w:val="center"/>
              <w:rPr>
                <w:rFonts w:hint="eastAsia" w:ascii="仿宋" w:hAnsi="仿宋" w:eastAsia="仿宋" w:cs="仿宋"/>
                <w:color w:val="auto"/>
                <w:kern w:val="0"/>
                <w:szCs w:val="21"/>
              </w:rPr>
            </w:pPr>
            <w:r>
              <w:rPr>
                <w:rFonts w:hint="eastAsia" w:ascii="仿宋" w:hAnsi="仿宋" w:eastAsia="仿宋" w:cs="仿宋"/>
                <w:b/>
                <w:color w:val="auto"/>
                <w:spacing w:val="40"/>
                <w:kern w:val="0"/>
                <w:sz w:val="24"/>
                <w:szCs w:val="21"/>
              </w:rPr>
              <w:t>第1标段</w:t>
            </w:r>
          </w:p>
        </w:tc>
        <w:tc>
          <w:tcPr>
            <w:tcW w:w="7385" w:type="dxa"/>
            <w:noWrap w:val="0"/>
            <w:vAlign w:val="center"/>
          </w:tcPr>
          <w:p>
            <w:pPr>
              <w:autoSpaceDE w:val="0"/>
              <w:autoSpaceDN w:val="0"/>
              <w:adjustRightInd w:val="0"/>
              <w:spacing w:line="400" w:lineRule="exact"/>
              <w:ind w:firstLine="422" w:firstLineChars="200"/>
              <w:rPr>
                <w:rFonts w:hint="eastAsia" w:ascii="仿宋" w:hAnsi="仿宋" w:eastAsia="仿宋" w:cs="仿宋"/>
                <w:b/>
                <w:color w:val="auto"/>
                <w:kern w:val="0"/>
                <w:szCs w:val="21"/>
              </w:rPr>
            </w:pPr>
            <w:r>
              <w:rPr>
                <w:rFonts w:hint="eastAsia" w:ascii="仿宋" w:hAnsi="仿宋" w:eastAsia="仿宋" w:cs="仿宋"/>
                <w:b/>
                <w:bCs/>
                <w:color w:val="auto"/>
                <w:kern w:val="0"/>
                <w:szCs w:val="21"/>
              </w:rPr>
              <w:t>自2015年</w:t>
            </w:r>
            <w:r>
              <w:rPr>
                <w:rFonts w:hint="eastAsia" w:ascii="仿宋" w:hAnsi="仿宋" w:eastAsia="仿宋" w:cs="仿宋"/>
                <w:b/>
                <w:bCs/>
                <w:color w:val="auto"/>
                <w:kern w:val="0"/>
                <w:szCs w:val="21"/>
                <w:lang w:val="en-US" w:eastAsia="zh-CN"/>
              </w:rPr>
              <w:t>7</w:t>
            </w:r>
            <w:r>
              <w:rPr>
                <w:rFonts w:hint="eastAsia" w:ascii="仿宋" w:hAnsi="仿宋" w:eastAsia="仿宋" w:cs="仿宋"/>
                <w:b/>
                <w:bCs/>
                <w:color w:val="auto"/>
                <w:kern w:val="0"/>
                <w:szCs w:val="21"/>
              </w:rPr>
              <w:t>月1日（以合同签订日期为准）以来，承担过1个公路项目的环境监理或环境监测或环保竣工验收服务项目工作。</w:t>
            </w:r>
          </w:p>
        </w:tc>
      </w:tr>
    </w:tbl>
    <w:p>
      <w:pPr>
        <w:pStyle w:val="2"/>
        <w:spacing w:before="0" w:beforeLines="0"/>
        <w:ind w:firstLine="315" w:firstLineChars="150"/>
        <w:rPr>
          <w:rFonts w:hint="eastAsia" w:ascii="仿宋" w:hAnsi="仿宋" w:eastAsia="仿宋" w:cs="仿宋"/>
          <w:color w:val="auto"/>
          <w:kern w:val="0"/>
        </w:rPr>
      </w:pPr>
      <w:r>
        <w:rPr>
          <w:rFonts w:hint="eastAsia" w:ascii="仿宋" w:hAnsi="仿宋" w:eastAsia="仿宋" w:cs="仿宋"/>
          <w:color w:val="auto"/>
        </w:rPr>
        <w:t>注：1、本表所要求的业绩标准，投标人必须在第七章三、第一卷资格审查表“（二）2015年</w:t>
      </w:r>
      <w:r>
        <w:rPr>
          <w:rFonts w:hint="eastAsia" w:ascii="仿宋" w:hAnsi="仿宋" w:eastAsia="仿宋" w:cs="仿宋"/>
          <w:color w:val="auto"/>
          <w:lang w:val="en-US" w:eastAsia="zh-CN"/>
        </w:rPr>
        <w:t>7</w:t>
      </w:r>
      <w:r>
        <w:rPr>
          <w:rFonts w:hint="eastAsia" w:ascii="仿宋" w:hAnsi="仿宋" w:eastAsia="仿宋" w:cs="仿宋"/>
          <w:color w:val="auto"/>
        </w:rPr>
        <w:t>月1日以来承担的类似项目情况表”后附</w:t>
      </w:r>
      <w:r>
        <w:rPr>
          <w:rFonts w:hint="eastAsia" w:ascii="仿宋" w:hAnsi="仿宋" w:eastAsia="仿宋" w:cs="仿宋"/>
          <w:color w:val="auto"/>
          <w:kern w:val="0"/>
        </w:rPr>
        <w:t>业绩证明材料的复制件：合同协议书。</w:t>
      </w:r>
    </w:p>
    <w:p>
      <w:pPr>
        <w:pStyle w:val="2"/>
        <w:spacing w:before="0" w:beforeLines="0"/>
        <w:rPr>
          <w:rFonts w:hint="eastAsia" w:ascii="仿宋" w:hAnsi="仿宋" w:eastAsia="仿宋" w:cs="仿宋"/>
          <w:color w:val="auto"/>
        </w:rPr>
      </w:pPr>
      <w:r>
        <w:rPr>
          <w:rFonts w:hint="eastAsia" w:ascii="仿宋" w:hAnsi="仿宋" w:eastAsia="仿宋" w:cs="仿宋"/>
          <w:color w:val="auto"/>
          <w:kern w:val="0"/>
        </w:rPr>
        <w:t>2</w:t>
      </w:r>
      <w:r>
        <w:rPr>
          <w:rFonts w:hint="eastAsia" w:ascii="仿宋" w:hAnsi="仿宋" w:eastAsia="仿宋" w:cs="仿宋"/>
          <w:color w:val="auto"/>
        </w:rPr>
        <w:t>、</w:t>
      </w:r>
      <w:r>
        <w:rPr>
          <w:rFonts w:hint="eastAsia" w:ascii="仿宋" w:hAnsi="仿宋" w:eastAsia="仿宋" w:cs="仿宋"/>
          <w:color w:val="auto"/>
          <w:kern w:val="0"/>
        </w:rPr>
        <w:t>合同协议书文件的单位名称与投标单位名称必须一致（发生合法变更或重组或法人名称变更时，应提供相关部门的合法批件或其他相关证明材料来证明其所附业绩的继承性），否则业绩不予认可。（上述证明材料中未体现工程内容的，需提供项目业主（发包人）或项目所在地行业主管部门出示的证明材料）。</w:t>
      </w:r>
    </w:p>
    <w:p>
      <w:pPr>
        <w:pStyle w:val="2"/>
        <w:spacing w:before="0" w:beforeLines="0"/>
        <w:ind w:firstLine="525" w:firstLineChars="250"/>
        <w:rPr>
          <w:rFonts w:hint="eastAsia" w:ascii="仿宋" w:hAnsi="仿宋" w:eastAsia="仿宋" w:cs="仿宋"/>
          <w:color w:val="auto"/>
          <w:sz w:val="18"/>
          <w:szCs w:val="18"/>
        </w:rPr>
      </w:pPr>
      <w:r>
        <w:rPr>
          <w:rFonts w:hint="eastAsia" w:ascii="仿宋" w:hAnsi="仿宋" w:eastAsia="仿宋" w:cs="仿宋"/>
          <w:color w:val="auto"/>
        </w:rPr>
        <w:t>3、如查实投标人提供虚假业绩证明材料以满足强制性业绩要求的，取消中标资格，并建议主管部门予以通报。</w:t>
      </w:r>
    </w:p>
    <w:p>
      <w:pPr>
        <w:autoSpaceDE w:val="0"/>
        <w:autoSpaceDN w:val="0"/>
        <w:adjustRightInd w:val="0"/>
        <w:spacing w:line="440" w:lineRule="exact"/>
        <w:ind w:firstLine="420" w:firstLineChars="200"/>
        <w:jc w:val="left"/>
        <w:rPr>
          <w:rFonts w:hint="eastAsia" w:ascii="仿宋" w:hAnsi="仿宋" w:eastAsia="仿宋" w:cs="仿宋"/>
          <w:color w:val="auto"/>
          <w:kern w:val="0"/>
          <w:szCs w:val="21"/>
        </w:rPr>
      </w:pPr>
    </w:p>
    <w:p>
      <w:pPr>
        <w:autoSpaceDE w:val="0"/>
        <w:autoSpaceDN w:val="0"/>
        <w:adjustRightInd w:val="0"/>
        <w:spacing w:line="440" w:lineRule="exact"/>
        <w:ind w:firstLine="420" w:firstLineChars="200"/>
        <w:jc w:val="left"/>
        <w:rPr>
          <w:rFonts w:hint="eastAsia" w:ascii="仿宋" w:hAnsi="仿宋" w:eastAsia="仿宋" w:cs="仿宋"/>
          <w:color w:val="auto"/>
          <w:kern w:val="0"/>
          <w:szCs w:val="21"/>
        </w:rPr>
      </w:pPr>
      <w:r>
        <w:rPr>
          <w:rFonts w:hint="eastAsia" w:ascii="仿宋" w:hAnsi="仿宋" w:eastAsia="仿宋" w:cs="仿宋"/>
          <w:color w:val="auto"/>
          <w:kern w:val="0"/>
          <w:szCs w:val="21"/>
        </w:rPr>
        <w:br w:type="page"/>
      </w:r>
    </w:p>
    <w:p>
      <w:pPr>
        <w:autoSpaceDE w:val="0"/>
        <w:autoSpaceDN w:val="0"/>
        <w:adjustRightInd w:val="0"/>
        <w:spacing w:line="440" w:lineRule="exact"/>
        <w:jc w:val="center"/>
        <w:outlineLvl w:val="2"/>
        <w:rPr>
          <w:rFonts w:hint="eastAsia" w:ascii="仿宋" w:hAnsi="仿宋" w:eastAsia="仿宋" w:cs="仿宋"/>
          <w:color w:val="auto"/>
          <w:kern w:val="0"/>
          <w:sz w:val="32"/>
          <w:szCs w:val="32"/>
        </w:rPr>
      </w:pPr>
      <w:bookmarkStart w:id="4" w:name="_Toc509842584"/>
      <w:bookmarkStart w:id="5" w:name="_Toc531797550"/>
      <w:r>
        <w:rPr>
          <w:rFonts w:hint="eastAsia" w:ascii="仿宋" w:hAnsi="仿宋" w:eastAsia="仿宋" w:cs="仿宋"/>
          <w:color w:val="auto"/>
          <w:kern w:val="0"/>
          <w:sz w:val="32"/>
          <w:szCs w:val="32"/>
        </w:rPr>
        <w:t>附录3  资格审查条件（主要人员最低要求）</w:t>
      </w:r>
      <w:bookmarkEnd w:id="4"/>
      <w:bookmarkEnd w:id="5"/>
    </w:p>
    <w:p>
      <w:pPr>
        <w:wordWrap w:val="0"/>
        <w:autoSpaceDE w:val="0"/>
        <w:autoSpaceDN w:val="0"/>
        <w:adjustRightInd w:val="0"/>
        <w:spacing w:line="440" w:lineRule="exact"/>
        <w:ind w:firstLine="420" w:firstLineChars="200"/>
        <w:jc w:val="right"/>
        <w:rPr>
          <w:rFonts w:hint="eastAsia" w:ascii="仿宋" w:hAnsi="仿宋" w:eastAsia="仿宋" w:cs="仿宋"/>
          <w:color w:val="auto"/>
          <w:kern w:val="0"/>
          <w:szCs w:val="21"/>
        </w:rPr>
      </w:pPr>
    </w:p>
    <w:tbl>
      <w:tblPr>
        <w:tblStyle w:val="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840"/>
        <w:gridCol w:w="61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208" w:type="dxa"/>
            <w:noWrap w:val="0"/>
            <w:vAlign w:val="center"/>
          </w:tcPr>
          <w:p>
            <w:pPr>
              <w:autoSpaceDE w:val="0"/>
              <w:autoSpaceDN w:val="0"/>
              <w:adjustRightInd w:val="0"/>
              <w:jc w:val="center"/>
              <w:rPr>
                <w:rFonts w:hint="eastAsia" w:ascii="仿宋" w:hAnsi="仿宋" w:eastAsia="仿宋" w:cs="仿宋"/>
                <w:b/>
                <w:color w:val="auto"/>
                <w:spacing w:val="40"/>
                <w:kern w:val="0"/>
                <w:sz w:val="24"/>
                <w:szCs w:val="21"/>
              </w:rPr>
            </w:pPr>
            <w:r>
              <w:rPr>
                <w:rFonts w:hint="eastAsia" w:ascii="仿宋" w:hAnsi="仿宋" w:eastAsia="仿宋" w:cs="仿宋"/>
                <w:b/>
                <w:color w:val="auto"/>
                <w:spacing w:val="40"/>
                <w:kern w:val="0"/>
                <w:sz w:val="24"/>
                <w:szCs w:val="21"/>
              </w:rPr>
              <w:t>人 员</w:t>
            </w:r>
          </w:p>
        </w:tc>
        <w:tc>
          <w:tcPr>
            <w:tcW w:w="840" w:type="dxa"/>
            <w:noWrap w:val="0"/>
            <w:vAlign w:val="center"/>
          </w:tcPr>
          <w:p>
            <w:pPr>
              <w:autoSpaceDE w:val="0"/>
              <w:autoSpaceDN w:val="0"/>
              <w:adjustRightInd w:val="0"/>
              <w:jc w:val="center"/>
              <w:rPr>
                <w:rFonts w:hint="eastAsia" w:ascii="仿宋" w:hAnsi="仿宋" w:eastAsia="仿宋" w:cs="仿宋"/>
                <w:b/>
                <w:color w:val="auto"/>
                <w:kern w:val="0"/>
                <w:sz w:val="24"/>
                <w:szCs w:val="21"/>
              </w:rPr>
            </w:pPr>
            <w:r>
              <w:rPr>
                <w:rFonts w:hint="eastAsia" w:ascii="仿宋" w:hAnsi="仿宋" w:eastAsia="仿宋" w:cs="仿宋"/>
                <w:b/>
                <w:color w:val="auto"/>
                <w:kern w:val="0"/>
                <w:sz w:val="24"/>
                <w:szCs w:val="21"/>
              </w:rPr>
              <w:t>数量</w:t>
            </w:r>
          </w:p>
        </w:tc>
        <w:tc>
          <w:tcPr>
            <w:tcW w:w="6195" w:type="dxa"/>
            <w:noWrap w:val="0"/>
            <w:vAlign w:val="center"/>
          </w:tcPr>
          <w:p>
            <w:pPr>
              <w:autoSpaceDE w:val="0"/>
              <w:autoSpaceDN w:val="0"/>
              <w:adjustRightInd w:val="0"/>
              <w:jc w:val="center"/>
              <w:rPr>
                <w:rFonts w:hint="eastAsia" w:ascii="仿宋" w:hAnsi="仿宋" w:eastAsia="仿宋" w:cs="仿宋"/>
                <w:b/>
                <w:color w:val="auto"/>
                <w:spacing w:val="40"/>
                <w:kern w:val="0"/>
                <w:sz w:val="24"/>
                <w:szCs w:val="21"/>
              </w:rPr>
            </w:pPr>
            <w:r>
              <w:rPr>
                <w:rFonts w:hint="eastAsia" w:ascii="仿宋" w:hAnsi="仿宋" w:eastAsia="仿宋" w:cs="仿宋"/>
                <w:b/>
                <w:color w:val="auto"/>
                <w:spacing w:val="40"/>
                <w:kern w:val="0"/>
                <w:sz w:val="24"/>
                <w:szCs w:val="21"/>
              </w:rPr>
              <w:t>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2208" w:type="dxa"/>
            <w:noWrap w:val="0"/>
            <w:vAlign w:val="center"/>
          </w:tcPr>
          <w:p>
            <w:pPr>
              <w:autoSpaceDE w:val="0"/>
              <w:autoSpaceDN w:val="0"/>
              <w:adjustRightInd w:val="0"/>
              <w:jc w:val="center"/>
              <w:rPr>
                <w:rFonts w:hint="eastAsia" w:ascii="仿宋" w:hAnsi="仿宋" w:eastAsia="仿宋" w:cs="仿宋"/>
                <w:b/>
                <w:color w:val="auto"/>
                <w:spacing w:val="-4"/>
                <w:szCs w:val="21"/>
              </w:rPr>
            </w:pPr>
            <w:r>
              <w:rPr>
                <w:rFonts w:hint="eastAsia" w:ascii="仿宋" w:hAnsi="仿宋" w:eastAsia="仿宋" w:cs="仿宋"/>
                <w:b/>
                <w:color w:val="auto"/>
                <w:spacing w:val="-4"/>
                <w:szCs w:val="21"/>
              </w:rPr>
              <w:t>项目负责人</w:t>
            </w:r>
          </w:p>
        </w:tc>
        <w:tc>
          <w:tcPr>
            <w:tcW w:w="840" w:type="dxa"/>
            <w:noWrap w:val="0"/>
            <w:vAlign w:val="center"/>
          </w:tcPr>
          <w:p>
            <w:pPr>
              <w:autoSpaceDE w:val="0"/>
              <w:autoSpaceDN w:val="0"/>
              <w:adjustRightInd w:val="0"/>
              <w:jc w:val="center"/>
              <w:rPr>
                <w:rFonts w:hint="eastAsia" w:ascii="仿宋" w:hAnsi="仿宋" w:eastAsia="仿宋" w:cs="仿宋"/>
                <w:color w:val="auto"/>
                <w:szCs w:val="21"/>
              </w:rPr>
            </w:pPr>
            <w:r>
              <w:rPr>
                <w:rFonts w:hint="eastAsia" w:ascii="仿宋" w:hAnsi="仿宋" w:eastAsia="仿宋" w:cs="仿宋"/>
                <w:color w:val="auto"/>
                <w:szCs w:val="21"/>
              </w:rPr>
              <w:t>1</w:t>
            </w:r>
          </w:p>
        </w:tc>
        <w:tc>
          <w:tcPr>
            <w:tcW w:w="6195" w:type="dxa"/>
            <w:noWrap w:val="0"/>
            <w:vAlign w:val="top"/>
          </w:tcPr>
          <w:p>
            <w:pPr>
              <w:pStyle w:val="5"/>
              <w:spacing w:before="94" w:line="285" w:lineRule="auto"/>
              <w:ind w:left="118" w:right="65" w:firstLine="391"/>
              <w:rPr>
                <w:rFonts w:hint="eastAsia"/>
                <w:b/>
                <w:color w:val="auto"/>
              </w:rPr>
            </w:pPr>
            <w:r>
              <w:rPr>
                <w:rFonts w:hint="eastAsia"/>
                <w:b/>
                <w:color w:val="auto"/>
                <w:spacing w:val="-10"/>
              </w:rPr>
              <w:t>具有工程师及以上技术职称，具有省级及以上环保相关部门的</w:t>
            </w:r>
            <w:r>
              <w:rPr>
                <w:rFonts w:hint="eastAsia"/>
                <w:b/>
                <w:color w:val="auto"/>
                <w:spacing w:val="-5"/>
              </w:rPr>
              <w:t>建设项目施工环境保护监理培训合格证书或交通运输行业环境监测</w:t>
            </w:r>
            <w:r>
              <w:rPr>
                <w:rFonts w:hint="eastAsia"/>
                <w:b/>
                <w:color w:val="auto"/>
                <w:spacing w:val="-11"/>
              </w:rPr>
              <w:t xml:space="preserve">培训合格证书；以项目负责人的身份担任过 </w:t>
            </w:r>
            <w:r>
              <w:rPr>
                <w:rFonts w:hint="eastAsia"/>
                <w:b/>
                <w:color w:val="auto"/>
              </w:rPr>
              <w:t>1</w:t>
            </w:r>
            <w:r>
              <w:rPr>
                <w:rFonts w:hint="eastAsia"/>
                <w:b/>
                <w:color w:val="auto"/>
                <w:spacing w:val="-9"/>
              </w:rPr>
              <w:t xml:space="preserve"> 个公路项目的环境监</w:t>
            </w:r>
            <w:r>
              <w:rPr>
                <w:rFonts w:hint="eastAsia"/>
                <w:b/>
                <w:color w:val="auto"/>
                <w:spacing w:val="-10"/>
              </w:rPr>
              <w:t>理或环境监测或环保竣工验收服务项目工作；</w:t>
            </w:r>
          </w:p>
          <w:p>
            <w:pPr>
              <w:pStyle w:val="5"/>
              <w:spacing w:before="1"/>
              <w:ind w:left="523"/>
              <w:rPr>
                <w:rFonts w:hint="eastAsia"/>
                <w:b/>
                <w:color w:val="auto"/>
                <w:spacing w:val="-4"/>
                <w:szCs w:val="21"/>
              </w:rPr>
            </w:pPr>
            <w:r>
              <w:rPr>
                <w:rFonts w:hint="eastAsia"/>
                <w:b/>
                <w:color w:val="auto"/>
              </w:rPr>
              <w:t xml:space="preserve">自 2017 年 </w:t>
            </w:r>
            <w:r>
              <w:rPr>
                <w:rFonts w:hint="eastAsia"/>
                <w:b/>
                <w:color w:val="auto"/>
                <w:lang w:val="en-US" w:eastAsia="zh-CN"/>
              </w:rPr>
              <w:t>7</w:t>
            </w:r>
            <w:r>
              <w:rPr>
                <w:rFonts w:hint="eastAsia"/>
                <w:b/>
                <w:color w:val="auto"/>
              </w:rPr>
              <w:t>月 1 日以来，无行贿犯罪行为。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2208" w:type="dxa"/>
            <w:noWrap w:val="0"/>
            <w:vAlign w:val="center"/>
          </w:tcPr>
          <w:p>
            <w:pPr>
              <w:jc w:val="center"/>
              <w:rPr>
                <w:rFonts w:hint="eastAsia" w:ascii="仿宋" w:hAnsi="仿宋" w:eastAsia="仿宋" w:cs="仿宋"/>
                <w:b/>
                <w:color w:val="auto"/>
                <w:szCs w:val="21"/>
              </w:rPr>
            </w:pPr>
            <w:r>
              <w:rPr>
                <w:rFonts w:hint="eastAsia" w:ascii="仿宋" w:hAnsi="仿宋" w:eastAsia="仿宋" w:cs="仿宋"/>
                <w:b/>
                <w:color w:val="auto"/>
                <w:spacing w:val="-4"/>
                <w:szCs w:val="21"/>
              </w:rPr>
              <w:t>项目组其他</w:t>
            </w:r>
            <w:r>
              <w:rPr>
                <w:rFonts w:hint="eastAsia" w:ascii="仿宋" w:hAnsi="仿宋" w:eastAsia="仿宋" w:cs="仿宋"/>
                <w:b/>
                <w:color w:val="auto"/>
                <w:szCs w:val="21"/>
              </w:rPr>
              <w:t>人员</w:t>
            </w:r>
          </w:p>
        </w:tc>
        <w:tc>
          <w:tcPr>
            <w:tcW w:w="840"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2</w:t>
            </w:r>
          </w:p>
        </w:tc>
        <w:tc>
          <w:tcPr>
            <w:tcW w:w="6195" w:type="dxa"/>
            <w:noWrap w:val="0"/>
            <w:vAlign w:val="top"/>
          </w:tcPr>
          <w:p>
            <w:pPr>
              <w:pStyle w:val="5"/>
              <w:rPr>
                <w:rFonts w:hint="eastAsia"/>
                <w:color w:val="auto"/>
                <w:sz w:val="20"/>
              </w:rPr>
            </w:pPr>
          </w:p>
          <w:p>
            <w:pPr>
              <w:pStyle w:val="5"/>
              <w:spacing w:before="163"/>
              <w:ind w:left="435"/>
              <w:rPr>
                <w:rFonts w:hint="eastAsia"/>
                <w:b/>
                <w:color w:val="auto"/>
                <w:spacing w:val="-4"/>
                <w:szCs w:val="21"/>
              </w:rPr>
            </w:pPr>
            <w:r>
              <w:rPr>
                <w:rFonts w:hint="eastAsia"/>
                <w:b/>
                <w:color w:val="auto"/>
              </w:rPr>
              <w:t>具有工程师及以上技术职称。</w:t>
            </w:r>
          </w:p>
        </w:tc>
      </w:tr>
    </w:tbl>
    <w:p>
      <w:pPr>
        <w:pStyle w:val="2"/>
        <w:spacing w:before="0" w:beforeLines="0" w:line="280" w:lineRule="exact"/>
        <w:ind w:firstLine="0" w:firstLineChars="0"/>
        <w:rPr>
          <w:rFonts w:hint="eastAsia" w:ascii="仿宋" w:hAnsi="仿宋" w:eastAsia="仿宋" w:cs="仿宋"/>
          <w:color w:val="auto"/>
        </w:rPr>
      </w:pPr>
      <w:r>
        <w:rPr>
          <w:rFonts w:hint="eastAsia" w:ascii="仿宋" w:hAnsi="仿宋" w:eastAsia="仿宋" w:cs="仿宋"/>
          <w:color w:val="auto"/>
        </w:rPr>
        <w:t>注：1、拟委任的项目负责人还需提供担任项目负责人的相关业绩证明材料（注：需附合同协议书或中标通知书复制件，若上述证明文件中未体现项目负责人姓名、职位的，则另附业主（发包人）或行业主管部门出具的相关证明材料 。）</w:t>
      </w:r>
    </w:p>
    <w:p>
      <w:pPr>
        <w:pStyle w:val="2"/>
        <w:spacing w:before="0" w:beforeLines="0" w:line="280" w:lineRule="exact"/>
        <w:rPr>
          <w:rFonts w:hint="eastAsia" w:ascii="仿宋" w:hAnsi="仿宋" w:eastAsia="仿宋" w:cs="仿宋"/>
          <w:color w:val="auto"/>
        </w:rPr>
      </w:pPr>
      <w:r>
        <w:rPr>
          <w:rFonts w:hint="eastAsia" w:ascii="仿宋" w:hAnsi="仿宋" w:eastAsia="仿宋" w:cs="仿宋"/>
          <w:color w:val="auto"/>
        </w:rPr>
        <w:t>2、投标人必须在第七章第一卷资格审查表“（四）拟委任的主要人员汇总表”后附拟委任的主要人员身份证（正反面复印）、职称证书或毕业证书复印件。</w:t>
      </w:r>
    </w:p>
    <w:p>
      <w:pPr>
        <w:pStyle w:val="2"/>
        <w:spacing w:before="0" w:beforeLines="0" w:line="280" w:lineRule="exact"/>
        <w:rPr>
          <w:rFonts w:hint="eastAsia" w:ascii="仿宋" w:hAnsi="仿宋" w:eastAsia="仿宋" w:cs="仿宋"/>
          <w:color w:val="auto"/>
        </w:rPr>
      </w:pPr>
      <w:r>
        <w:rPr>
          <w:rFonts w:hint="eastAsia" w:ascii="仿宋" w:hAnsi="仿宋" w:eastAsia="仿宋" w:cs="仿宋"/>
          <w:color w:val="auto"/>
        </w:rPr>
        <w:t>3、所有证件资料均应采用清晰扫描件或复印件。</w:t>
      </w:r>
    </w:p>
    <w:p>
      <w:pPr>
        <w:pStyle w:val="2"/>
        <w:spacing w:before="0" w:beforeLines="0" w:line="280" w:lineRule="exact"/>
        <w:rPr>
          <w:rFonts w:hint="eastAsia" w:ascii="仿宋" w:hAnsi="仿宋" w:eastAsia="仿宋" w:cs="仿宋"/>
          <w:color w:val="auto"/>
        </w:rPr>
      </w:pPr>
      <w:r>
        <w:rPr>
          <w:rFonts w:hint="eastAsia" w:ascii="仿宋" w:hAnsi="仿宋" w:eastAsia="仿宋" w:cs="仿宋"/>
          <w:color w:val="auto"/>
        </w:rPr>
        <w:t>4、投标人所属社保机构出具的拟委任的主要人员在近6个月（20</w:t>
      </w:r>
      <w:r>
        <w:rPr>
          <w:rFonts w:hint="eastAsia" w:ascii="仿宋" w:hAnsi="仿宋" w:eastAsia="仿宋" w:cs="仿宋"/>
          <w:color w:val="auto"/>
          <w:lang w:val="en-US" w:eastAsia="zh-CN"/>
        </w:rPr>
        <w:t>20</w:t>
      </w:r>
      <w:r>
        <w:rPr>
          <w:rFonts w:hint="eastAsia" w:ascii="仿宋" w:hAnsi="仿宋" w:eastAsia="仿宋" w:cs="仿宋"/>
          <w:color w:val="auto"/>
        </w:rPr>
        <w:t>年1月到2020年</w:t>
      </w:r>
      <w:r>
        <w:rPr>
          <w:rFonts w:hint="eastAsia" w:ascii="仿宋" w:hAnsi="仿宋" w:eastAsia="仿宋" w:cs="仿宋"/>
          <w:color w:val="auto"/>
          <w:lang w:val="en-US" w:eastAsia="zh-CN"/>
        </w:rPr>
        <w:t>6</w:t>
      </w:r>
      <w:r>
        <w:rPr>
          <w:rFonts w:hint="eastAsia" w:ascii="仿宋" w:hAnsi="仿宋" w:eastAsia="仿宋" w:cs="仿宋"/>
          <w:color w:val="auto"/>
        </w:rPr>
        <w:t>月）期间连续参加社保的有效证明材料（并加盖社保机构单位章）；如果投标人属事业法人单位，则由投标人的上级主管部门出具拟委任的主要人员在近6个月期间（20</w:t>
      </w:r>
      <w:r>
        <w:rPr>
          <w:rFonts w:hint="eastAsia" w:ascii="仿宋" w:hAnsi="仿宋" w:eastAsia="仿宋" w:cs="仿宋"/>
          <w:color w:val="auto"/>
          <w:lang w:val="en-US" w:eastAsia="zh-CN"/>
        </w:rPr>
        <w:t>20</w:t>
      </w:r>
      <w:r>
        <w:rPr>
          <w:rFonts w:hint="eastAsia" w:ascii="仿宋" w:hAnsi="仿宋" w:eastAsia="仿宋" w:cs="仿宋"/>
          <w:color w:val="auto"/>
        </w:rPr>
        <w:t>年1月到2020年</w:t>
      </w:r>
      <w:r>
        <w:rPr>
          <w:rFonts w:hint="eastAsia" w:ascii="仿宋" w:hAnsi="仿宋" w:eastAsia="仿宋" w:cs="仿宋"/>
          <w:color w:val="auto"/>
          <w:lang w:val="en-US" w:eastAsia="zh-CN"/>
        </w:rPr>
        <w:t>6</w:t>
      </w:r>
      <w:r>
        <w:rPr>
          <w:rFonts w:hint="eastAsia" w:ascii="仿宋" w:hAnsi="仿宋" w:eastAsia="仿宋" w:cs="仿宋"/>
          <w:color w:val="auto"/>
        </w:rPr>
        <w:t>月）是投标人本单位职工的书面证明材料。</w:t>
      </w:r>
    </w:p>
    <w:p>
      <w:pPr>
        <w:pStyle w:val="2"/>
        <w:spacing w:before="0" w:beforeLines="0" w:line="280" w:lineRule="exact"/>
        <w:rPr>
          <w:rFonts w:hint="eastAsia" w:ascii="仿宋" w:hAnsi="仿宋" w:eastAsia="仿宋" w:cs="仿宋"/>
          <w:color w:val="auto"/>
        </w:rPr>
      </w:pPr>
    </w:p>
    <w:p>
      <w:pPr>
        <w:autoSpaceDE w:val="0"/>
        <w:autoSpaceDN w:val="0"/>
        <w:adjustRightInd w:val="0"/>
        <w:spacing w:line="440" w:lineRule="exact"/>
        <w:ind w:firstLine="420" w:firstLineChars="200"/>
        <w:jc w:val="left"/>
        <w:rPr>
          <w:rFonts w:hint="eastAsia" w:ascii="仿宋" w:hAnsi="仿宋" w:eastAsia="仿宋" w:cs="仿宋"/>
          <w:color w:val="auto"/>
          <w:kern w:val="0"/>
          <w:szCs w:val="21"/>
        </w:rPr>
      </w:pPr>
      <w:r>
        <w:rPr>
          <w:rFonts w:hint="eastAsia" w:ascii="仿宋" w:hAnsi="仿宋" w:eastAsia="仿宋" w:cs="仿宋"/>
          <w:color w:val="auto"/>
          <w:kern w:val="0"/>
          <w:szCs w:val="21"/>
        </w:rPr>
        <w:br w:type="page"/>
      </w:r>
    </w:p>
    <w:p>
      <w:pPr>
        <w:autoSpaceDE w:val="0"/>
        <w:autoSpaceDN w:val="0"/>
        <w:adjustRightInd w:val="0"/>
        <w:spacing w:line="440" w:lineRule="exact"/>
        <w:jc w:val="center"/>
        <w:outlineLvl w:val="2"/>
        <w:rPr>
          <w:rFonts w:hint="eastAsia" w:ascii="仿宋" w:hAnsi="仿宋" w:eastAsia="仿宋" w:cs="仿宋"/>
          <w:color w:val="auto"/>
          <w:kern w:val="0"/>
          <w:sz w:val="32"/>
          <w:szCs w:val="32"/>
        </w:rPr>
      </w:pPr>
      <w:bookmarkStart w:id="6" w:name="_Toc509842585"/>
      <w:bookmarkStart w:id="7" w:name="_Toc531797551"/>
      <w:r>
        <w:rPr>
          <w:rFonts w:hint="eastAsia" w:ascii="仿宋" w:hAnsi="仿宋" w:eastAsia="仿宋" w:cs="仿宋"/>
          <w:color w:val="auto"/>
          <w:kern w:val="0"/>
          <w:sz w:val="32"/>
          <w:szCs w:val="32"/>
        </w:rPr>
        <w:t>附录4  资格审查条件（信誉最低要求）</w:t>
      </w:r>
      <w:bookmarkEnd w:id="6"/>
      <w:bookmarkEnd w:id="7"/>
    </w:p>
    <w:p>
      <w:pPr>
        <w:autoSpaceDE w:val="0"/>
        <w:autoSpaceDN w:val="0"/>
        <w:adjustRightInd w:val="0"/>
        <w:spacing w:line="440" w:lineRule="exact"/>
        <w:ind w:firstLine="420" w:firstLineChars="200"/>
        <w:jc w:val="left"/>
        <w:rPr>
          <w:rFonts w:hint="eastAsia" w:ascii="仿宋" w:hAnsi="仿宋" w:eastAsia="仿宋" w:cs="仿宋"/>
          <w:color w:val="auto"/>
          <w:kern w:val="0"/>
          <w:szCs w:val="21"/>
        </w:rPr>
      </w:pPr>
    </w:p>
    <w:tbl>
      <w:tblPr>
        <w:tblStyle w:val="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72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998" w:type="dxa"/>
            <w:noWrap w:val="0"/>
            <w:vAlign w:val="center"/>
          </w:tcPr>
          <w:p>
            <w:pPr>
              <w:autoSpaceDE w:val="0"/>
              <w:autoSpaceDN w:val="0"/>
              <w:adjustRightInd w:val="0"/>
              <w:jc w:val="center"/>
              <w:rPr>
                <w:rFonts w:hint="eastAsia" w:ascii="仿宋" w:hAnsi="仿宋" w:eastAsia="仿宋" w:cs="仿宋"/>
                <w:b/>
                <w:color w:val="auto"/>
                <w:spacing w:val="40"/>
                <w:kern w:val="0"/>
                <w:sz w:val="24"/>
                <w:szCs w:val="21"/>
              </w:rPr>
            </w:pPr>
            <w:r>
              <w:rPr>
                <w:rFonts w:hint="eastAsia" w:ascii="仿宋" w:hAnsi="仿宋" w:eastAsia="仿宋" w:cs="仿宋"/>
                <w:b/>
                <w:color w:val="auto"/>
                <w:spacing w:val="40"/>
                <w:kern w:val="0"/>
                <w:sz w:val="24"/>
                <w:szCs w:val="21"/>
              </w:rPr>
              <w:t>标 段</w:t>
            </w:r>
          </w:p>
        </w:tc>
        <w:tc>
          <w:tcPr>
            <w:tcW w:w="7288" w:type="dxa"/>
            <w:noWrap w:val="0"/>
            <w:vAlign w:val="center"/>
          </w:tcPr>
          <w:p>
            <w:pPr>
              <w:autoSpaceDE w:val="0"/>
              <w:autoSpaceDN w:val="0"/>
              <w:adjustRightInd w:val="0"/>
              <w:jc w:val="center"/>
              <w:rPr>
                <w:rFonts w:hint="eastAsia" w:ascii="仿宋" w:hAnsi="仿宋" w:eastAsia="仿宋" w:cs="仿宋"/>
                <w:b/>
                <w:color w:val="auto"/>
                <w:spacing w:val="40"/>
                <w:kern w:val="0"/>
                <w:sz w:val="24"/>
                <w:szCs w:val="21"/>
              </w:rPr>
            </w:pPr>
            <w:r>
              <w:rPr>
                <w:rFonts w:hint="eastAsia" w:ascii="仿宋" w:hAnsi="仿宋" w:eastAsia="仿宋" w:cs="仿宋"/>
                <w:b/>
                <w:color w:val="auto"/>
                <w:spacing w:val="40"/>
                <w:kern w:val="0"/>
                <w:sz w:val="24"/>
                <w:szCs w:val="21"/>
              </w:rPr>
              <w:t>信誉要求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8" w:hRule="atLeast"/>
        </w:trPr>
        <w:tc>
          <w:tcPr>
            <w:tcW w:w="1998" w:type="dxa"/>
            <w:noWrap w:val="0"/>
            <w:vAlign w:val="center"/>
          </w:tcPr>
          <w:p>
            <w:pPr>
              <w:autoSpaceDE w:val="0"/>
              <w:autoSpaceDN w:val="0"/>
              <w:adjustRightInd w:val="0"/>
              <w:jc w:val="center"/>
              <w:rPr>
                <w:rFonts w:hint="eastAsia" w:ascii="仿宋" w:hAnsi="仿宋" w:eastAsia="仿宋" w:cs="仿宋"/>
                <w:color w:val="auto"/>
                <w:kern w:val="0"/>
                <w:szCs w:val="21"/>
              </w:rPr>
            </w:pPr>
            <w:r>
              <w:rPr>
                <w:rFonts w:hint="eastAsia" w:ascii="仿宋" w:hAnsi="仿宋" w:eastAsia="仿宋" w:cs="仿宋"/>
                <w:b/>
                <w:color w:val="auto"/>
                <w:spacing w:val="40"/>
                <w:kern w:val="0"/>
                <w:sz w:val="24"/>
                <w:szCs w:val="21"/>
              </w:rPr>
              <w:t>第1标段</w:t>
            </w:r>
          </w:p>
        </w:tc>
        <w:tc>
          <w:tcPr>
            <w:tcW w:w="7288" w:type="dxa"/>
            <w:noWrap w:val="0"/>
            <w:vAlign w:val="center"/>
          </w:tcPr>
          <w:p>
            <w:pPr>
              <w:autoSpaceDE w:val="0"/>
              <w:autoSpaceDN w:val="0"/>
              <w:adjustRightInd w:val="0"/>
              <w:spacing w:line="360" w:lineRule="auto"/>
              <w:ind w:firstLine="420"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1、无投标人须知第1.4.3项的情形；</w:t>
            </w:r>
          </w:p>
          <w:p>
            <w:pPr>
              <w:autoSpaceDE w:val="0"/>
              <w:autoSpaceDN w:val="0"/>
              <w:adjustRightInd w:val="0"/>
              <w:spacing w:line="360" w:lineRule="auto"/>
              <w:ind w:firstLine="420"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2、自2017年</w:t>
            </w:r>
            <w:r>
              <w:rPr>
                <w:rFonts w:hint="eastAsia" w:ascii="仿宋" w:hAnsi="仿宋" w:eastAsia="仿宋" w:cs="仿宋"/>
                <w:color w:val="auto"/>
                <w:kern w:val="0"/>
                <w:szCs w:val="21"/>
                <w:lang w:val="en-US" w:eastAsia="zh-CN"/>
              </w:rPr>
              <w:t>7</w:t>
            </w:r>
            <w:r>
              <w:rPr>
                <w:rFonts w:hint="eastAsia" w:ascii="仿宋" w:hAnsi="仿宋" w:eastAsia="仿宋" w:cs="仿宋"/>
                <w:color w:val="auto"/>
                <w:kern w:val="0"/>
                <w:szCs w:val="21"/>
              </w:rPr>
              <w:t>月1日以来，投标人及项目负责人无行贿犯罪行为。</w:t>
            </w:r>
          </w:p>
        </w:tc>
      </w:tr>
    </w:tbl>
    <w:p>
      <w:pPr>
        <w:autoSpaceDE w:val="0"/>
        <w:autoSpaceDN w:val="0"/>
        <w:adjustRightInd w:val="0"/>
        <w:spacing w:line="440" w:lineRule="exact"/>
        <w:ind w:firstLine="420" w:firstLineChars="200"/>
        <w:jc w:val="left"/>
        <w:rPr>
          <w:rFonts w:hint="eastAsia" w:ascii="仿宋" w:hAnsi="仿宋" w:eastAsia="仿宋" w:cs="仿宋"/>
          <w:color w:val="auto"/>
        </w:rPr>
      </w:pPr>
      <w:r>
        <w:rPr>
          <w:rFonts w:hint="eastAsia" w:ascii="仿宋" w:hAnsi="仿宋" w:eastAsia="仿宋" w:cs="仿宋"/>
          <w:color w:val="auto"/>
          <w:szCs w:val="21"/>
        </w:rPr>
        <w:t>注：</w:t>
      </w:r>
      <w:r>
        <w:rPr>
          <w:rFonts w:hint="eastAsia" w:ascii="仿宋" w:hAnsi="仿宋" w:eastAsia="仿宋" w:cs="仿宋"/>
          <w:color w:val="auto"/>
        </w:rPr>
        <w:t>1、对公示的推荐中标候选人和拟委任的项目负责人，招标人将通过中国裁判文书网（http://wenshu.court.gov.cn/）进行行贿查询。</w:t>
      </w:r>
    </w:p>
    <w:p>
      <w:pPr>
        <w:numPr>
          <w:ilvl w:val="0"/>
          <w:numId w:val="1"/>
        </w:numPr>
        <w:autoSpaceDE w:val="0"/>
        <w:autoSpaceDN w:val="0"/>
        <w:adjustRightInd w:val="0"/>
        <w:spacing w:line="440" w:lineRule="exact"/>
        <w:ind w:firstLine="422" w:firstLineChars="200"/>
        <w:jc w:val="left"/>
        <w:rPr>
          <w:rFonts w:hint="eastAsia" w:ascii="仿宋" w:hAnsi="仿宋" w:eastAsia="仿宋" w:cs="仿宋"/>
          <w:b/>
          <w:bCs/>
          <w:color w:val="auto"/>
          <w:kern w:val="0"/>
          <w:szCs w:val="21"/>
        </w:rPr>
      </w:pPr>
      <w:r>
        <w:rPr>
          <w:rFonts w:hint="eastAsia" w:ascii="仿宋" w:hAnsi="仿宋" w:eastAsia="仿宋" w:cs="仿宋"/>
          <w:b/>
          <w:bCs/>
          <w:color w:val="auto"/>
          <w:kern w:val="0"/>
          <w:szCs w:val="21"/>
        </w:rPr>
        <w:t>投标人须在投标文件中承诺投标人及项目负责人是否存在行贿犯罪行为。</w:t>
      </w:r>
    </w:p>
    <w:p>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45959C"/>
    <w:multiLevelType w:val="singleLevel"/>
    <w:tmpl w:val="AC45959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211B8"/>
    <w:rsid w:val="1BF21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before="156" w:beforeLines="50"/>
      <w:ind w:firstLine="420" w:firstLineChars="200"/>
    </w:pPr>
    <w:rPr>
      <w:rFonts w:ascii="宋体"/>
      <w:szCs w:val="21"/>
    </w:rPr>
  </w:style>
  <w:style w:type="paragraph" w:customStyle="1" w:styleId="5">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2020-08-17T02:25:00Z</dcterms:created>
  <dc:creator>阿文</dc:creator>
  <cp:lastModifiedBy>阿文</cp:lastModifiedBy>
  <dcterms:modified xsi:type="dcterms:W3CDTF">2020-08-17T02:25:33Z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