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附录</w:t>
      </w:r>
    </w:p>
    <w:p>
      <w:pPr>
        <w:rPr>
          <w:color w:val="000000" w:themeColor="text1"/>
          <w:highlight w:val="none"/>
          <w14:textFill>
            <w14:solidFill>
              <w14:schemeClr w14:val="tx1"/>
            </w14:solidFill>
          </w14:textFill>
        </w:rPr>
      </w:pPr>
      <w:bookmarkStart w:id="0" w:name="EB39a5d1a88c824f5d93c0af5037d8878f"/>
      <w:r>
        <w:rPr>
          <w:rFonts w:hint="eastAsia"/>
          <w:color w:val="000000" w:themeColor="text1"/>
          <w:sz w:val="20"/>
          <w:highlight w:val="none"/>
          <w14:textFill>
            <w14:solidFill>
              <w14:schemeClr w14:val="tx1"/>
            </w14:solidFill>
          </w14:textFill>
        </w:rPr>
        <w:t xml:space="preserve"> </w:t>
      </w:r>
      <w:bookmarkEnd w:id="0"/>
    </w:p>
    <w:p>
      <w:pPr>
        <w:pStyle w:val="2"/>
        <w:jc w:val="center"/>
        <w:rPr>
          <w:color w:val="000000" w:themeColor="text1"/>
          <w:szCs w:val="21"/>
          <w:highlight w:val="none"/>
          <w14:textFill>
            <w14:solidFill>
              <w14:schemeClr w14:val="tx1"/>
            </w14:solidFill>
          </w14:textFill>
        </w:rPr>
      </w:pPr>
      <w:bookmarkStart w:id="1" w:name="_Toc68185534"/>
      <w:r>
        <w:rPr>
          <w:rFonts w:hint="eastAsia"/>
          <w:color w:val="000000" w:themeColor="text1"/>
          <w:highlight w:val="none"/>
          <w14:textFill>
            <w14:solidFill>
              <w14:schemeClr w14:val="tx1"/>
            </w14:solidFill>
          </w14:textFill>
        </w:rPr>
        <w:t>附录1 资格审查条件（资质最低条件）</w:t>
      </w:r>
      <w:bookmarkEnd w:id="1"/>
    </w:p>
    <w:p>
      <w:pPr>
        <w:rPr>
          <w:color w:val="000000" w:themeColor="text1"/>
          <w:highlight w:val="none"/>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39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标段</w:t>
            </w:r>
          </w:p>
        </w:tc>
        <w:tc>
          <w:tcPr>
            <w:tcW w:w="5760"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39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第SPZ01标段</w:t>
            </w:r>
          </w:p>
        </w:tc>
        <w:tc>
          <w:tcPr>
            <w:tcW w:w="5760" w:type="dxa"/>
            <w:noWrap w:val="0"/>
            <w:vAlign w:val="center"/>
          </w:tcPr>
          <w:p>
            <w:pPr>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1、投标人应具备</w:t>
            </w:r>
            <w:r>
              <w:rPr>
                <w:rFonts w:hint="eastAsia" w:ascii="宋体" w:hAnsi="宋体"/>
                <w:color w:val="000000" w:themeColor="text1"/>
                <w:szCs w:val="21"/>
                <w:highlight w:val="none"/>
                <w:u w:val="single"/>
                <w14:textFill>
                  <w14:solidFill>
                    <w14:schemeClr w14:val="tx1"/>
                  </w14:solidFill>
                </w14:textFill>
              </w:rPr>
              <w:t>独立法人资格，环保工程专业承包一级</w:t>
            </w:r>
            <w:r>
              <w:rPr>
                <w:rFonts w:hint="eastAsia" w:ascii="宋体" w:hAnsi="宋体"/>
                <w:color w:val="000000" w:themeColor="text1"/>
                <w:szCs w:val="21"/>
                <w:highlight w:val="none"/>
                <w14:textFill>
                  <w14:solidFill>
                    <w14:schemeClr w14:val="tx1"/>
                  </w14:solidFill>
                </w14:textFill>
              </w:rPr>
              <w:t>资质；</w:t>
            </w:r>
          </w:p>
        </w:tc>
      </w:tr>
    </w:tbl>
    <w:p>
      <w:pPr>
        <w:jc w:val="left"/>
        <w:rPr>
          <w:rFonts w:ascii="宋体" w:hAnsi="宋体"/>
          <w:color w:val="000000" w:themeColor="text1"/>
          <w:szCs w:val="21"/>
          <w:highlight w:val="none"/>
          <w14:textFill>
            <w14:solidFill>
              <w14:schemeClr w14:val="tx1"/>
            </w14:solidFill>
          </w14:textFill>
        </w:rPr>
      </w:pPr>
      <w:bookmarkStart w:id="2" w:name="EB883ce9d83bad4b5fac2e10e7e84baf79"/>
      <w:r>
        <w:rPr>
          <w:rFonts w:ascii="宋体" w:hAnsi="宋体"/>
          <w:color w:val="000000" w:themeColor="text1"/>
          <w:sz w:val="20"/>
          <w:szCs w:val="21"/>
          <w:highlight w:val="none"/>
          <w14:textFill>
            <w14:solidFill>
              <w14:schemeClr w14:val="tx1"/>
            </w14:solidFill>
          </w14:textFill>
        </w:rPr>
        <w:t xml:space="preserve"> </w:t>
      </w:r>
      <w:bookmarkEnd w:id="2"/>
    </w:p>
    <w:p>
      <w:pPr>
        <w:jc w:val="left"/>
        <w:rPr>
          <w:rFonts w:ascii="宋体" w:hAnsi="宋体"/>
          <w:color w:val="000000" w:themeColor="text1"/>
          <w:szCs w:val="21"/>
          <w:highlight w:val="none"/>
          <w14:textFill>
            <w14:solidFill>
              <w14:schemeClr w14:val="tx1"/>
            </w14:solidFill>
          </w14:textFill>
        </w:rPr>
      </w:pPr>
      <w:bookmarkStart w:id="3" w:name="EB1c3ca57666ef463d97fe82f1f30b66aa"/>
      <w:r>
        <w:rPr>
          <w:rFonts w:ascii="宋体" w:hAnsi="宋体"/>
          <w:color w:val="000000" w:themeColor="text1"/>
          <w:sz w:val="20"/>
          <w:szCs w:val="21"/>
          <w:highlight w:val="none"/>
          <w14:textFill>
            <w14:solidFill>
              <w14:schemeClr w14:val="tx1"/>
            </w14:solidFill>
          </w14:textFill>
        </w:rPr>
        <w:t xml:space="preserve"> </w:t>
      </w:r>
      <w:bookmarkEnd w:id="3"/>
    </w:p>
    <w:p>
      <w:pPr>
        <w:pStyle w:val="2"/>
        <w:pageBreakBefore/>
        <w:spacing w:before="120" w:beforeLines="50"/>
        <w:jc w:val="center"/>
        <w:rPr>
          <w:color w:val="000000" w:themeColor="text1"/>
          <w:highlight w:val="none"/>
          <w14:textFill>
            <w14:solidFill>
              <w14:schemeClr w14:val="tx1"/>
            </w14:solidFill>
          </w14:textFill>
        </w:rPr>
      </w:pPr>
      <w:bookmarkStart w:id="4" w:name="_Toc68185535"/>
      <w:r>
        <w:rPr>
          <w:rFonts w:hint="eastAsia"/>
          <w:color w:val="000000" w:themeColor="text1"/>
          <w:highlight w:val="none"/>
          <w14:textFill>
            <w14:solidFill>
              <w14:schemeClr w14:val="tx1"/>
            </w14:solidFill>
          </w14:textFill>
        </w:rPr>
        <w:t>附录2 资格审查条件（财务最低要求）</w:t>
      </w:r>
      <w:bookmarkEnd w:id="4"/>
    </w:p>
    <w:p>
      <w:pPr>
        <w:rPr>
          <w:color w:val="000000" w:themeColor="text1"/>
          <w:highlight w:val="none"/>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487"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标段</w:t>
            </w:r>
          </w:p>
        </w:tc>
        <w:tc>
          <w:tcPr>
            <w:tcW w:w="5812"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2487" w:type="dxa"/>
            <w:noWrap w:val="0"/>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第SPZ01标段</w:t>
            </w:r>
          </w:p>
        </w:tc>
        <w:tc>
          <w:tcPr>
            <w:tcW w:w="5812" w:type="dxa"/>
            <w:noWrap w:val="0"/>
            <w:vAlign w:val="center"/>
          </w:tcPr>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承诺提供不少于</w:t>
            </w:r>
            <w:r>
              <w:rPr>
                <w:rFonts w:hint="eastAsia"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100</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万元人民币的流动资金（由投标人自行决定采用银行信贷证明或财务能力承诺书</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若采用银行信贷证明，开具银行信贷证明的银行级别：</w:t>
            </w:r>
            <w:r>
              <w:rPr>
                <w:rFonts w:hint="eastAsia" w:ascii="宋体" w:hAnsi="宋体"/>
                <w:color w:val="000000" w:themeColor="text1"/>
                <w:szCs w:val="21"/>
                <w:highlight w:val="none"/>
                <w:u w:val="single"/>
                <w14:textFill>
                  <w14:solidFill>
                    <w14:schemeClr w14:val="tx1"/>
                  </w14:solidFill>
                </w14:textFill>
              </w:rPr>
              <w:t>国有或商业银行县（区、市）级及以上银行。</w:t>
            </w:r>
          </w:p>
        </w:tc>
      </w:tr>
    </w:tbl>
    <w:p>
      <w:pPr>
        <w:jc w:val="left"/>
        <w:rPr>
          <w:rFonts w:ascii="宋体" w:hAnsi="宋体"/>
          <w:color w:val="000000" w:themeColor="text1"/>
          <w:szCs w:val="21"/>
          <w:highlight w:val="none"/>
          <w14:textFill>
            <w14:solidFill>
              <w14:schemeClr w14:val="tx1"/>
            </w14:solidFill>
          </w14:textFill>
        </w:rPr>
      </w:pPr>
      <w:bookmarkStart w:id="5" w:name="EBdfc8171eef06458e9004f90c92371c3a"/>
      <w:r>
        <w:rPr>
          <w:rFonts w:ascii="宋体" w:hAnsi="宋体"/>
          <w:color w:val="000000" w:themeColor="text1"/>
          <w:sz w:val="20"/>
          <w:szCs w:val="21"/>
          <w:highlight w:val="none"/>
          <w14:textFill>
            <w14:solidFill>
              <w14:schemeClr w14:val="tx1"/>
            </w14:solidFill>
          </w14:textFill>
        </w:rPr>
        <w:t xml:space="preserve"> </w:t>
      </w:r>
      <w:bookmarkEnd w:id="5"/>
    </w:p>
    <w:p>
      <w:pPr>
        <w:jc w:val="left"/>
        <w:rPr>
          <w:rFonts w:ascii="宋体" w:hAnsi="宋体"/>
          <w:color w:val="000000" w:themeColor="text1"/>
          <w:szCs w:val="21"/>
          <w:highlight w:val="none"/>
          <w14:textFill>
            <w14:solidFill>
              <w14:schemeClr w14:val="tx1"/>
            </w14:solidFill>
          </w14:textFill>
        </w:rPr>
      </w:pPr>
      <w:bookmarkStart w:id="6" w:name="EB83b4b73fcdc94da5a20644d8d049285b"/>
      <w:r>
        <w:rPr>
          <w:rFonts w:ascii="宋体" w:hAnsi="宋体"/>
          <w:color w:val="000000" w:themeColor="text1"/>
          <w:sz w:val="20"/>
          <w:szCs w:val="21"/>
          <w:highlight w:val="none"/>
          <w14:textFill>
            <w14:solidFill>
              <w14:schemeClr w14:val="tx1"/>
            </w14:solidFill>
          </w14:textFill>
        </w:rPr>
        <w:t xml:space="preserve"> </w:t>
      </w:r>
      <w:bookmarkEnd w:id="6"/>
    </w:p>
    <w:p>
      <w:pPr>
        <w:pStyle w:val="2"/>
        <w:pageBreakBefore/>
        <w:spacing w:before="120" w:beforeLines="50"/>
        <w:jc w:val="center"/>
        <w:rPr>
          <w:color w:val="000000" w:themeColor="text1"/>
          <w:highlight w:val="none"/>
          <w14:textFill>
            <w14:solidFill>
              <w14:schemeClr w14:val="tx1"/>
            </w14:solidFill>
          </w14:textFill>
        </w:rPr>
      </w:pPr>
      <w:bookmarkStart w:id="7" w:name="_Toc68185536"/>
      <w:r>
        <w:rPr>
          <w:rFonts w:hint="eastAsia"/>
          <w:color w:val="000000" w:themeColor="text1"/>
          <w:highlight w:val="none"/>
          <w14:textFill>
            <w14:solidFill>
              <w14:schemeClr w14:val="tx1"/>
            </w14:solidFill>
          </w14:textFill>
        </w:rPr>
        <w:t>附录3 资格审查条件（业绩最低要求）</w:t>
      </w:r>
      <w:bookmarkEnd w:id="7"/>
    </w:p>
    <w:p>
      <w:pPr>
        <w:rPr>
          <w:color w:val="000000" w:themeColor="text1"/>
          <w:highlight w:val="none"/>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49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标段</w:t>
            </w:r>
          </w:p>
        </w:tc>
        <w:tc>
          <w:tcPr>
            <w:tcW w:w="5840"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2499" w:type="dxa"/>
            <w:noWrap w:val="0"/>
            <w:vAlign w:val="center"/>
          </w:tcPr>
          <w:p>
            <w:pPr>
              <w:jc w:val="center"/>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w:t>
            </w:r>
            <w:bookmarkStart w:id="14" w:name="_GoBack"/>
            <w:bookmarkEnd w:id="14"/>
            <w:r>
              <w:rPr>
                <w:rFonts w:hint="eastAsia" w:ascii="宋体" w:hAnsi="宋体"/>
                <w:color w:val="000000" w:themeColor="text1"/>
                <w:szCs w:val="21"/>
                <w:highlight w:val="none"/>
                <w14:textFill>
                  <w14:solidFill>
                    <w14:schemeClr w14:val="tx1"/>
                  </w14:solidFill>
                </w14:textFill>
              </w:rPr>
              <w:t>SPZ01标段</w:t>
            </w:r>
          </w:p>
        </w:tc>
        <w:tc>
          <w:tcPr>
            <w:tcW w:w="5840" w:type="dxa"/>
            <w:noWrap w:val="0"/>
            <w:vAlign w:val="center"/>
          </w:tcPr>
          <w:p>
            <w:pPr>
              <w:ind w:firstLine="420" w:firstLineChars="20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自</w:t>
            </w:r>
            <w:r>
              <w:rPr>
                <w:color w:val="000000" w:themeColor="text1"/>
                <w:highlight w:val="none"/>
                <w:u w:val="single"/>
                <w14:textFill>
                  <w14:solidFill>
                    <w14:schemeClr w14:val="tx1"/>
                  </w14:solidFill>
                </w14:textFill>
              </w:rPr>
              <w:t>2016</w:t>
            </w:r>
            <w:r>
              <w:rPr>
                <w:rFonts w:hint="eastAsia"/>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1</w:t>
            </w:r>
            <w:r>
              <w:rPr>
                <w:rFonts w:hint="eastAsia"/>
                <w:color w:val="000000" w:themeColor="text1"/>
                <w:highlight w:val="none"/>
                <w14:textFill>
                  <w14:solidFill>
                    <w14:schemeClr w14:val="tx1"/>
                  </w14:solidFill>
                </w14:textFill>
              </w:rPr>
              <w:t>月</w:t>
            </w:r>
            <w:r>
              <w:rPr>
                <w:rFonts w:hint="eastAsia"/>
                <w:color w:val="000000" w:themeColor="text1"/>
                <w:highlight w:val="none"/>
                <w:u w:val="single"/>
                <w14:textFill>
                  <w14:solidFill>
                    <w14:schemeClr w14:val="tx1"/>
                  </w14:solidFill>
                </w14:textFill>
              </w:rPr>
              <w:t>1</w:t>
            </w:r>
            <w:r>
              <w:rPr>
                <w:rFonts w:hint="eastAsia"/>
                <w:color w:val="000000" w:themeColor="text1"/>
                <w:highlight w:val="none"/>
                <w14:textFill>
                  <w14:solidFill>
                    <w14:schemeClr w14:val="tx1"/>
                  </w14:solidFill>
                </w14:textFill>
              </w:rPr>
              <w:t>日（以实际交（竣）工日期为准）以来按一个标段成功完成过</w:t>
            </w:r>
            <w:r>
              <w:rPr>
                <w:rFonts w:hint="eastAsia"/>
                <w:color w:val="000000" w:themeColor="text1"/>
                <w:highlight w:val="none"/>
                <w:u w:val="single"/>
                <w14:textFill>
                  <w14:solidFill>
                    <w14:schemeClr w14:val="tx1"/>
                  </w14:solidFill>
                </w14:textFill>
              </w:rPr>
              <w:t>一个合同金额</w:t>
            </w:r>
            <w:r>
              <w:rPr>
                <w:color w:val="000000" w:themeColor="text1"/>
                <w:highlight w:val="none"/>
                <w:u w:val="single"/>
                <w14:textFill>
                  <w14:solidFill>
                    <w14:schemeClr w14:val="tx1"/>
                  </w14:solidFill>
                </w14:textFill>
              </w:rPr>
              <w:t>600</w:t>
            </w:r>
            <w:r>
              <w:rPr>
                <w:rFonts w:hint="eastAsia"/>
                <w:color w:val="000000" w:themeColor="text1"/>
                <w:highlight w:val="none"/>
                <w:u w:val="single"/>
                <w14:textFill>
                  <w14:solidFill>
                    <w14:schemeClr w14:val="tx1"/>
                  </w14:solidFill>
                </w14:textFill>
              </w:rPr>
              <w:t>万元及以上公路工程（或市政工程或铁路工程）</w:t>
            </w:r>
            <w:r>
              <w:rPr>
                <w:color w:val="000000" w:themeColor="text1"/>
                <w:highlight w:val="none"/>
                <w:u w:val="single"/>
                <w14:textFill>
                  <w14:solidFill>
                    <w14:schemeClr w14:val="tx1"/>
                  </w14:solidFill>
                </w14:textFill>
              </w:rPr>
              <w:t>声屏障的施工；</w:t>
            </w:r>
          </w:p>
        </w:tc>
      </w:tr>
    </w:tbl>
    <w:p>
      <w:pPr>
        <w:spacing w:line="320" w:lineRule="exact"/>
        <w:ind w:left="210" w:hanging="210" w:hangingChars="100"/>
        <w:rPr>
          <w:rFonts w:hint="eastAsia" w:ascii="宋体" w:hAnsi="宋体"/>
          <w:b/>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w:t>
      </w:r>
      <w:r>
        <w:rPr>
          <w:color w:val="000000" w:themeColor="text1"/>
          <w:highlight w:val="none"/>
          <w14:textFill>
            <w14:solidFill>
              <w14:schemeClr w14:val="tx1"/>
            </w14:solidFill>
          </w14:textFill>
        </w:rPr>
        <w:t>：投标人应在</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第八章</w:t>
      </w:r>
      <w:r>
        <w:rPr>
          <w:rFonts w:hint="eastAsia"/>
          <w:color w:val="000000" w:themeColor="text1"/>
          <w:highlight w:val="none"/>
          <w14:textFill>
            <w14:solidFill>
              <w14:schemeClr w14:val="tx1"/>
            </w14:solidFill>
          </w14:textFill>
        </w:rPr>
        <w:t>投</w:t>
      </w:r>
      <w:r>
        <w:rPr>
          <w:color w:val="000000" w:themeColor="text1"/>
          <w:highlight w:val="none"/>
          <w14:textFill>
            <w14:solidFill>
              <w14:schemeClr w14:val="tx1"/>
            </w14:solidFill>
          </w14:textFill>
        </w:rPr>
        <w:t>标文件格式</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的</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2016</w:t>
      </w: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日以</w:t>
      </w:r>
      <w:r>
        <w:rPr>
          <w:color w:val="000000" w:themeColor="text1"/>
          <w:highlight w:val="none"/>
          <w14:textFill>
            <w14:solidFill>
              <w14:schemeClr w14:val="tx1"/>
            </w14:solidFill>
          </w14:textFill>
        </w:rPr>
        <w:t>来</w:t>
      </w:r>
      <w:r>
        <w:rPr>
          <w:rFonts w:hint="eastAsia"/>
          <w:color w:val="000000" w:themeColor="text1"/>
          <w:highlight w:val="none"/>
          <w14:textFill>
            <w14:solidFill>
              <w14:schemeClr w14:val="tx1"/>
            </w14:solidFill>
          </w14:textFill>
        </w:rPr>
        <w:t>完成的主要类似项目情况表”后附</w:t>
      </w:r>
      <w:r>
        <w:rPr>
          <w:rFonts w:hint="eastAsia" w:ascii="宋体" w:hAnsi="宋体"/>
          <w:color w:val="000000" w:themeColor="text1"/>
          <w:highlight w:val="none"/>
          <w14:textFill>
            <w14:solidFill>
              <w14:schemeClr w14:val="tx1"/>
            </w14:solidFill>
          </w14:textFill>
        </w:rPr>
        <w:t>：(1)中标通知书扫描件；(2)合同协议书扫描件；</w:t>
      </w:r>
      <w:r>
        <w:rPr>
          <w:rFonts w:hint="eastAsia"/>
          <w:color w:val="000000" w:themeColor="text1"/>
          <w:highlight w:val="none"/>
          <w14:textFill>
            <w14:solidFill>
              <w14:schemeClr w14:val="tx1"/>
            </w14:solidFill>
          </w14:textFill>
        </w:rPr>
        <w:t>(3)质量证明文件（由发包人出具的工程（标段）交工验收证书或竣工验收委员会出具的工程竣工验收鉴定书或质量监督机构对各参建单位签发的工作综合评价等级证书或工程质量竣工验收记录（竣工验收记录上须有建设、施工、设计、监理方公章））的扫描件</w:t>
      </w:r>
      <w:r>
        <w:rPr>
          <w:rFonts w:hint="eastAsia" w:ascii="宋体" w:hAnsi="宋体"/>
          <w:color w:val="000000" w:themeColor="text1"/>
          <w:highlight w:val="none"/>
          <w14:textFill>
            <w14:solidFill>
              <w14:schemeClr w14:val="tx1"/>
            </w14:solidFill>
          </w14:textFill>
        </w:rPr>
        <w:t>；每张表格只填写一个项目，并标明序号。</w:t>
      </w:r>
      <w:r>
        <w:rPr>
          <w:rFonts w:hint="eastAsia" w:ascii="宋体" w:hAnsi="宋体"/>
          <w:b/>
          <w:bCs/>
          <w:color w:val="000000" w:themeColor="text1"/>
          <w:highlight w:val="none"/>
          <w14:textFill>
            <w14:solidFill>
              <w14:schemeClr w14:val="tx1"/>
            </w14:solidFill>
          </w14:textFill>
        </w:rPr>
        <w:t>（4）如在其他综合工程项目中包含声屏障工程的，以投标人已标价的声屏障工程量清单合价为准。</w:t>
      </w:r>
    </w:p>
    <w:p>
      <w:pPr>
        <w:jc w:val="left"/>
        <w:rPr>
          <w:rFonts w:ascii="宋体" w:hAnsi="宋体"/>
          <w:b/>
          <w:bCs/>
          <w:color w:val="000000" w:themeColor="text1"/>
          <w:szCs w:val="21"/>
          <w:highlight w:val="none"/>
          <w14:textFill>
            <w14:solidFill>
              <w14:schemeClr w14:val="tx1"/>
            </w14:solidFill>
          </w14:textFill>
        </w:rPr>
      </w:pPr>
    </w:p>
    <w:p>
      <w:pPr>
        <w:pStyle w:val="2"/>
        <w:pageBreakBefore/>
        <w:spacing w:before="120" w:beforeLines="50"/>
        <w:jc w:val="center"/>
        <w:rPr>
          <w:color w:val="000000" w:themeColor="text1"/>
          <w:highlight w:val="none"/>
          <w14:textFill>
            <w14:solidFill>
              <w14:schemeClr w14:val="tx1"/>
            </w14:solidFill>
          </w14:textFill>
        </w:rPr>
      </w:pPr>
      <w:bookmarkStart w:id="8" w:name="_Toc68185537"/>
      <w:r>
        <w:rPr>
          <w:rFonts w:hint="eastAsia"/>
          <w:color w:val="000000" w:themeColor="text1"/>
          <w:highlight w:val="none"/>
          <w14:textFill>
            <w14:solidFill>
              <w14:schemeClr w14:val="tx1"/>
            </w14:solidFill>
          </w14:textFill>
        </w:rPr>
        <w:t>附录4 资格审查条件（信誉最低要求）</w:t>
      </w:r>
      <w:bookmarkEnd w:id="8"/>
    </w:p>
    <w:p>
      <w:pPr>
        <w:rPr>
          <w:color w:val="000000" w:themeColor="text1"/>
          <w:highlight w:val="none"/>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463"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标段</w:t>
            </w:r>
          </w:p>
        </w:tc>
        <w:tc>
          <w:tcPr>
            <w:tcW w:w="5756"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2463" w:type="dxa"/>
            <w:noWrap w:val="0"/>
            <w:vAlign w:val="center"/>
          </w:tcPr>
          <w:p>
            <w:pPr>
              <w:spacing w:line="320" w:lineRule="exact"/>
              <w:jc w:val="center"/>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第SPZ01标段</w:t>
            </w:r>
          </w:p>
        </w:tc>
        <w:tc>
          <w:tcPr>
            <w:tcW w:w="5756" w:type="dxa"/>
            <w:noWrap w:val="0"/>
            <w:vAlign w:val="center"/>
          </w:tcPr>
          <w:p>
            <w:pPr>
              <w:ind w:firstLine="210" w:firstLineChars="1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1、不存</w:t>
            </w:r>
            <w:r>
              <w:rPr>
                <w:rFonts w:ascii="宋体" w:hAnsi="宋体"/>
                <w:color w:val="000000" w:themeColor="text1"/>
                <w:highlight w:val="none"/>
                <w14:textFill>
                  <w14:solidFill>
                    <w14:schemeClr w14:val="tx1"/>
                  </w14:solidFill>
                </w14:textFill>
              </w:rPr>
              <w:t>在</w:t>
            </w:r>
            <w:r>
              <w:rPr>
                <w:rFonts w:hint="eastAsia" w:ascii="宋体" w:hAnsi="宋体"/>
                <w:color w:val="000000" w:themeColor="text1"/>
                <w:highlight w:val="none"/>
                <w14:textFill>
                  <w14:solidFill>
                    <w14:schemeClr w14:val="tx1"/>
                  </w14:solidFill>
                </w14:textFill>
              </w:rPr>
              <w:t>投标人须知第1.4.3项的情形；</w:t>
            </w:r>
          </w:p>
          <w:p>
            <w:pPr>
              <w:ind w:firstLine="210" w:firstLineChars="1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2、近三年（自</w:t>
            </w:r>
            <w:r>
              <w:rPr>
                <w:rFonts w:ascii="宋体" w:hAnsi="宋体"/>
                <w:color w:val="000000" w:themeColor="text1"/>
                <w:highlight w:val="none"/>
                <w:u w:val="single"/>
                <w14:textFill>
                  <w14:solidFill>
                    <w14:schemeClr w14:val="tx1"/>
                  </w14:solidFill>
                </w14:textFill>
              </w:rPr>
              <w:t>2018</w:t>
            </w:r>
            <w:r>
              <w:rPr>
                <w:rFonts w:hint="eastAsia" w:ascii="宋体" w:hAnsi="宋体"/>
                <w:color w:val="000000" w:themeColor="text1"/>
                <w:highlight w:val="none"/>
                <w14:textFill>
                  <w14:solidFill>
                    <w14:schemeClr w14:val="tx1"/>
                  </w14:solidFill>
                </w14:textFill>
              </w:rPr>
              <w:t>年</w:t>
            </w:r>
            <w:r>
              <w:rPr>
                <w:rFonts w:ascii="宋体" w:hAnsi="宋体"/>
                <w:color w:val="000000" w:themeColor="text1"/>
                <w:highlight w:val="none"/>
                <w:u w:val="singl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月</w:t>
            </w:r>
            <w:bookmarkStart w:id="9" w:name="EB7d378067d7044af785934a82ef8433c7"/>
            <w:r>
              <w:rPr>
                <w:rFonts w:hint="eastAsia" w:ascii="宋体" w:hAnsi="宋体"/>
                <w:color w:val="000000" w:themeColor="text1"/>
                <w:highlight w:val="none"/>
                <w:u w:val="single"/>
                <w14:textFill>
                  <w14:solidFill>
                    <w14:schemeClr w14:val="tx1"/>
                  </w14:solidFill>
                </w14:textFill>
              </w:rPr>
              <w:t>1</w:t>
            </w:r>
            <w:bookmarkEnd w:id="9"/>
            <w:r>
              <w:rPr>
                <w:rFonts w:hint="eastAsia" w:ascii="宋体" w:hAnsi="宋体"/>
                <w:color w:val="000000" w:themeColor="text1"/>
                <w:highlight w:val="none"/>
                <w14:textFill>
                  <w14:solidFill>
                    <w14:schemeClr w14:val="tx1"/>
                  </w14:solidFill>
                </w14:textFill>
              </w:rPr>
              <w:t>日以来），投标人无行贿犯罪行为；</w:t>
            </w:r>
          </w:p>
        </w:tc>
      </w:tr>
    </w:tbl>
    <w:p>
      <w:pPr>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w:t>
      </w:r>
      <w:r>
        <w:rPr>
          <w:rFonts w:hint="eastAsia" w:ascii="宋体" w:hAnsi="宋体"/>
          <w:color w:val="000000" w:themeColor="text1"/>
          <w:highlight w:val="none"/>
          <w14:textFill>
            <w14:solidFill>
              <w14:schemeClr w14:val="tx1"/>
            </w14:solidFill>
          </w14:textFill>
        </w:rPr>
        <w:t>对公示的推荐中标候选人及拟委任的项目经理，</w:t>
      </w:r>
      <w:r>
        <w:rPr>
          <w:rFonts w:hint="eastAsia" w:ascii="宋体" w:hAnsi="宋体"/>
          <w:color w:val="000000" w:themeColor="text1"/>
          <w:szCs w:val="21"/>
          <w:highlight w:val="none"/>
          <w14:textFill>
            <w14:solidFill>
              <w14:schemeClr w14:val="tx1"/>
            </w14:solidFill>
          </w14:textFill>
        </w:rPr>
        <w:t>招标人定标前将通过中国裁判文书网（http://wenshu.court.gov.cn/）进行行贿犯罪记录查询，查询结果以网站页面显示内容为准。查实中标候选人或拟委任的项目经理自</w:t>
      </w:r>
      <w:r>
        <w:rPr>
          <w:rFonts w:ascii="宋体" w:hAnsi="宋体"/>
          <w:color w:val="000000" w:themeColor="text1"/>
          <w:szCs w:val="21"/>
          <w:highlight w:val="none"/>
          <w14:textFill>
            <w14:solidFill>
              <w14:schemeClr w14:val="tx1"/>
            </w14:solidFill>
          </w14:textFill>
        </w:rPr>
        <w:t>2018</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月1日以来有行贿犯罪行为的（以中国裁判文书网页面显示内容为准，时间以法院判决书判决的日期为准），则取消该中标候选人的中标资格。</w:t>
      </w:r>
    </w:p>
    <w:p>
      <w:pPr>
        <w:pStyle w:val="2"/>
        <w:pageBreakBefore/>
        <w:spacing w:before="120" w:beforeLines="50"/>
        <w:jc w:val="center"/>
        <w:rPr>
          <w:rFonts w:hint="eastAsia"/>
          <w:color w:val="000000" w:themeColor="text1"/>
          <w:highlight w:val="none"/>
          <w14:textFill>
            <w14:solidFill>
              <w14:schemeClr w14:val="tx1"/>
            </w14:solidFill>
          </w14:textFill>
        </w:rPr>
      </w:pPr>
      <w:bookmarkStart w:id="10" w:name="_Toc68185538"/>
      <w:r>
        <w:rPr>
          <w:rFonts w:hint="eastAsia"/>
          <w:color w:val="000000" w:themeColor="text1"/>
          <w:highlight w:val="none"/>
          <w14:textFill>
            <w14:solidFill>
              <w14:schemeClr w14:val="tx1"/>
            </w14:solidFill>
          </w14:textFill>
        </w:rPr>
        <w:t>附录5 资格审查条件（项目经理和项目总工最低要求）</w:t>
      </w:r>
      <w:bookmarkEnd w:id="10"/>
    </w:p>
    <w:p>
      <w:pPr>
        <w:rPr>
          <w:color w:val="000000" w:themeColor="text1"/>
          <w:highlight w:val="none"/>
          <w14:textFill>
            <w14:solidFill>
              <w14:schemeClr w14:val="tx1"/>
            </w14:solidFill>
          </w14:textFill>
        </w:rPr>
      </w:pPr>
    </w:p>
    <w:tbl>
      <w:tblPr>
        <w:tblStyle w:val="3"/>
        <w:tblW w:w="8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162"/>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2024"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人员</w:t>
            </w:r>
          </w:p>
        </w:tc>
        <w:tc>
          <w:tcPr>
            <w:tcW w:w="1162"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数量</w:t>
            </w:r>
          </w:p>
        </w:tc>
        <w:tc>
          <w:tcPr>
            <w:tcW w:w="5292"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1" w:hRule="atLeast"/>
        </w:trPr>
        <w:tc>
          <w:tcPr>
            <w:tcW w:w="2024"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项目经理</w:t>
            </w:r>
          </w:p>
        </w:tc>
        <w:tc>
          <w:tcPr>
            <w:tcW w:w="1162"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5292" w:type="dxa"/>
            <w:noWrap w:val="0"/>
            <w:vAlign w:val="center"/>
          </w:tcPr>
          <w:p>
            <w:pPr>
              <w:numPr>
                <w:ilvl w:val="0"/>
                <w:numId w:val="1"/>
              </w:numPr>
              <w:spacing w:line="260" w:lineRule="exact"/>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担任过</w:t>
            </w:r>
            <w:r>
              <w:rPr>
                <w:rFonts w:hint="eastAsia" w:ascii="宋体" w:hAnsi="宋体"/>
                <w:color w:val="000000" w:themeColor="text1"/>
                <w:highlight w:val="none"/>
                <w:u w:val="single"/>
                <w14:textFill>
                  <w14:solidFill>
                    <w14:schemeClr w14:val="tx1"/>
                  </w14:solidFill>
                </w14:textFill>
              </w:rPr>
              <w:t>一个</w:t>
            </w:r>
            <w:r>
              <w:rPr>
                <w:rFonts w:hint="eastAsia"/>
                <w:color w:val="000000" w:themeColor="text1"/>
                <w:highlight w:val="none"/>
                <w:u w:val="single"/>
                <w14:textFill>
                  <w14:solidFill>
                    <w14:schemeClr w14:val="tx1"/>
                  </w14:solidFill>
                </w14:textFill>
              </w:rPr>
              <w:t>公路工程（或市政工程或铁路工程）</w:t>
            </w:r>
            <w:r>
              <w:rPr>
                <w:color w:val="000000" w:themeColor="text1"/>
                <w:highlight w:val="none"/>
                <w:u w:val="single"/>
                <w14:textFill>
                  <w14:solidFill>
                    <w14:schemeClr w14:val="tx1"/>
                  </w14:solidFill>
                </w14:textFill>
              </w:rPr>
              <w:t>声屏障施工</w:t>
            </w:r>
            <w:r>
              <w:rPr>
                <w:rFonts w:hint="eastAsia" w:ascii="宋体" w:hAnsi="宋体"/>
                <w:color w:val="000000" w:themeColor="text1"/>
                <w:highlight w:val="none"/>
                <w14:textFill>
                  <w14:solidFill>
                    <w14:schemeClr w14:val="tx1"/>
                  </w14:solidFill>
                </w14:textFill>
              </w:rPr>
              <w:t>的项目经理（或项目副经理或项目总工），</w:t>
            </w:r>
            <w:r>
              <w:rPr>
                <w:rFonts w:hint="eastAsia" w:ascii="宋体" w:hAnsi="宋体"/>
                <w:color w:val="000000" w:themeColor="text1"/>
                <w:spacing w:val="-4"/>
                <w:highlight w:val="none"/>
                <w14:textFill>
                  <w14:solidFill>
                    <w14:schemeClr w14:val="tx1"/>
                  </w14:solidFill>
                </w14:textFill>
              </w:rPr>
              <w:t>有</w:t>
            </w:r>
            <w:bookmarkStart w:id="11" w:name="EB245abcc5c92f48418c7a0521649b2fb6"/>
            <w:r>
              <w:rPr>
                <w:rFonts w:hint="eastAsia" w:ascii="宋体" w:hAnsi="宋体"/>
                <w:color w:val="000000" w:themeColor="text1"/>
                <w:spacing w:val="-4"/>
                <w:highlight w:val="none"/>
                <w14:textFill>
                  <w14:solidFill>
                    <w14:schemeClr w14:val="tx1"/>
                  </w14:solidFill>
                </w14:textFill>
              </w:rPr>
              <w:t>市政公用工程</w:t>
            </w:r>
            <w:r>
              <w:rPr>
                <w:rFonts w:hint="eastAsia" w:ascii="宋体" w:hAnsi="宋体"/>
                <w:color w:val="000000" w:themeColor="text1"/>
                <w:spacing w:val="-4"/>
                <w:highlight w:val="none"/>
                <w:u w:val="single"/>
                <w14:textFill>
                  <w14:solidFill>
                    <w14:schemeClr w14:val="tx1"/>
                  </w14:solidFill>
                </w14:textFill>
              </w:rPr>
              <w:t>（或机电工程或矿业工程）一级</w:t>
            </w:r>
            <w:bookmarkEnd w:id="11"/>
            <w:r>
              <w:rPr>
                <w:rFonts w:hint="eastAsia" w:ascii="宋体" w:hAnsi="宋体"/>
                <w:color w:val="000000" w:themeColor="text1"/>
                <w:spacing w:val="-4"/>
                <w:highlight w:val="none"/>
                <w:u w:val="single"/>
                <w14:textFill>
                  <w14:solidFill>
                    <w14:schemeClr w14:val="tx1"/>
                  </w14:solidFill>
                </w14:textFill>
              </w:rPr>
              <w:t>及以上</w:t>
            </w:r>
            <w:r>
              <w:rPr>
                <w:rFonts w:hint="eastAsia" w:ascii="宋体" w:hAnsi="宋体"/>
                <w:color w:val="000000" w:themeColor="text1"/>
                <w:spacing w:val="-4"/>
                <w:highlight w:val="none"/>
                <w14:textFill>
                  <w14:solidFill>
                    <w14:schemeClr w14:val="tx1"/>
                  </w14:solidFill>
                </w14:textFill>
              </w:rPr>
              <w:t>（专业及等级）</w:t>
            </w:r>
            <w:r>
              <w:rPr>
                <w:rFonts w:hint="eastAsia" w:ascii="宋体" w:hAnsi="宋体"/>
                <w:color w:val="000000" w:themeColor="text1"/>
                <w:highlight w:val="none"/>
                <w14:textFill>
                  <w14:solidFill>
                    <w14:schemeClr w14:val="tx1"/>
                  </w14:solidFill>
                </w14:textFill>
              </w:rPr>
              <w:t>注册建造师证书</w:t>
            </w:r>
            <w:r>
              <w:rPr>
                <w:rFonts w:hint="eastAsia" w:ascii="宋体" w:hAnsi="宋体"/>
                <w:color w:val="000000" w:themeColor="text1"/>
                <w:spacing w:val="-4"/>
                <w:highlight w:val="none"/>
                <w14:textFill>
                  <w14:solidFill>
                    <w14:schemeClr w14:val="tx1"/>
                  </w14:solidFill>
                </w14:textFill>
              </w:rPr>
              <w:t>，</w:t>
            </w:r>
            <w:bookmarkStart w:id="12" w:name="EBd47ce5766e9849aab7f1ecefdcbfb75d"/>
            <w:r>
              <w:rPr>
                <w:rFonts w:hint="eastAsia" w:ascii="宋体" w:hAnsi="宋体"/>
                <w:color w:val="000000" w:themeColor="text1"/>
                <w:spacing w:val="-4"/>
                <w:highlight w:val="none"/>
                <w:u w:val="single"/>
                <w14:textFill>
                  <w14:solidFill>
                    <w14:schemeClr w14:val="tx1"/>
                  </w14:solidFill>
                </w14:textFill>
              </w:rPr>
              <w:t>中级及以上</w:t>
            </w:r>
            <w:bookmarkEnd w:id="12"/>
            <w:r>
              <w:rPr>
                <w:rFonts w:hint="eastAsia" w:ascii="宋体" w:hAnsi="宋体"/>
                <w:color w:val="000000" w:themeColor="text1"/>
                <w:kern w:val="0"/>
                <w:highlight w:val="none"/>
                <w14:textFill>
                  <w14:solidFill>
                    <w14:schemeClr w14:val="tx1"/>
                  </w14:solidFill>
                </w14:textFill>
              </w:rPr>
              <w:t>技术职称。</w:t>
            </w:r>
          </w:p>
          <w:p>
            <w:pPr>
              <w:spacing w:line="260" w:lineRule="exact"/>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2、有有效期内的施工企业项目负责人安全生产考核合格证书（B类）。</w:t>
            </w:r>
          </w:p>
          <w:p>
            <w:pPr>
              <w:spacing w:line="26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trPr>
        <w:tc>
          <w:tcPr>
            <w:tcW w:w="2024"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项目总工</w:t>
            </w:r>
          </w:p>
        </w:tc>
        <w:tc>
          <w:tcPr>
            <w:tcW w:w="1162"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5292" w:type="dxa"/>
            <w:noWrap w:val="0"/>
            <w:vAlign w:val="center"/>
          </w:tcPr>
          <w:p>
            <w:pPr>
              <w:numPr>
                <w:ilvl w:val="0"/>
                <w:numId w:val="2"/>
              </w:numPr>
              <w:spacing w:line="260" w:lineRule="exact"/>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spacing w:val="-4"/>
                <w:kern w:val="0"/>
                <w:highlight w:val="none"/>
                <w14:textFill>
                  <w14:solidFill>
                    <w14:schemeClr w14:val="tx1"/>
                  </w14:solidFill>
                </w14:textFill>
              </w:rPr>
              <w:t>有</w:t>
            </w:r>
            <w:bookmarkStart w:id="13" w:name="EB68114d896f81446f8197c9aeb887022e"/>
            <w:r>
              <w:rPr>
                <w:rFonts w:hint="eastAsia" w:ascii="宋体" w:hAnsi="宋体"/>
                <w:color w:val="000000" w:themeColor="text1"/>
                <w:spacing w:val="-4"/>
                <w:kern w:val="0"/>
                <w:highlight w:val="none"/>
                <w:u w:val="single"/>
                <w14:textFill>
                  <w14:solidFill>
                    <w14:schemeClr w14:val="tx1"/>
                  </w14:solidFill>
                </w14:textFill>
              </w:rPr>
              <w:t>高级工程师及以上</w:t>
            </w:r>
            <w:bookmarkEnd w:id="13"/>
            <w:r>
              <w:rPr>
                <w:rFonts w:hint="eastAsia" w:ascii="宋体" w:hAnsi="宋体"/>
                <w:color w:val="000000" w:themeColor="text1"/>
                <w:kern w:val="0"/>
                <w:highlight w:val="none"/>
                <w14:textFill>
                  <w14:solidFill>
                    <w14:schemeClr w14:val="tx1"/>
                  </w14:solidFill>
                </w14:textFill>
              </w:rPr>
              <w:t>技术职称。</w:t>
            </w:r>
          </w:p>
          <w:p>
            <w:pPr>
              <w:spacing w:line="26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2、有有效期内的施工企业项目负责人安全生产考核合格证书（B类）。</w:t>
            </w:r>
          </w:p>
        </w:tc>
      </w:tr>
    </w:tbl>
    <w:p>
      <w:pPr>
        <w:spacing w:line="36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 xml:space="preserve"> 对公示的推荐中标候选人及拟委任的项目经理，</w:t>
      </w:r>
      <w:r>
        <w:rPr>
          <w:rFonts w:hint="eastAsia" w:ascii="宋体" w:hAnsi="宋体"/>
          <w:color w:val="000000" w:themeColor="text1"/>
          <w:szCs w:val="21"/>
          <w:highlight w:val="none"/>
          <w14:textFill>
            <w14:solidFill>
              <w14:schemeClr w14:val="tx1"/>
            </w14:solidFill>
          </w14:textFill>
        </w:rPr>
        <w:t>招标人定标前将通过中国裁判文书网（http://wenshu.court.gov.cn/）进行行贿犯罪记录查询，查询结果以网站页面显示内容为准。查实中标候选人或拟委任的项目经理自</w:t>
      </w:r>
      <w:r>
        <w:rPr>
          <w:rFonts w:ascii="宋体" w:hAnsi="宋体"/>
          <w:color w:val="000000" w:themeColor="text1"/>
          <w:szCs w:val="21"/>
          <w:highlight w:val="none"/>
          <w14:textFill>
            <w14:solidFill>
              <w14:schemeClr w14:val="tx1"/>
            </w14:solidFill>
          </w14:textFill>
        </w:rPr>
        <w:t>2018</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月1日以来有行贿犯罪行为的（以中国裁判文书网页面显示内容为准，时间以法院判决书判决的日期为准），则取消该中标候选人的中标资格。</w:t>
      </w:r>
    </w:p>
    <w:p>
      <w:pPr>
        <w:spacing w:line="36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在建合同工程的开始时间为该合同工程中标通知书发出之日（不通过招标方式的，开始时间为合同签订之日），结束时间为该合同工程通过交</w:t>
      </w:r>
      <w:r>
        <w:rPr>
          <w:rFonts w:ascii="宋体" w:hAnsi="宋体"/>
          <w:color w:val="000000" w:themeColor="text1"/>
          <w:szCs w:val="21"/>
          <w:highlight w:val="none"/>
          <w14:textFill>
            <w14:solidFill>
              <w14:schemeClr w14:val="tx1"/>
            </w14:solidFill>
          </w14:textFill>
        </w:rPr>
        <w:t>工</w:t>
      </w:r>
      <w:r>
        <w:rPr>
          <w:rFonts w:hint="eastAsia" w:ascii="宋体" w:hAnsi="宋体"/>
          <w:color w:val="000000" w:themeColor="text1"/>
          <w:szCs w:val="21"/>
          <w:highlight w:val="none"/>
          <w14:textFill>
            <w14:solidFill>
              <w14:schemeClr w14:val="tx1"/>
            </w14:solidFill>
          </w14:textFill>
        </w:rPr>
        <w:t>验收或合同解除之日。</w:t>
      </w:r>
    </w:p>
    <w:p>
      <w:pPr>
        <w:spacing w:line="36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拟委任项目经理是否有“在建合同工程”按以下原则认定：</w:t>
      </w:r>
    </w:p>
    <w:p>
      <w:pPr>
        <w:spacing w:line="360" w:lineRule="exact"/>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.若该合同工程协议书尚未签订，则其中标通知书中明确的项目经理和备选项目经理均视为有“在建合同工程”；</w:t>
      </w:r>
    </w:p>
    <w:p>
      <w:pPr>
        <w:spacing w:line="360" w:lineRule="exact"/>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.若该合同工程协议书已签订的，则仅合同协议书中明确的项目经理视为有“在建合同工程”。</w:t>
      </w:r>
    </w:p>
    <w:p>
      <w:pPr>
        <w:spacing w:line="360" w:lineRule="exact"/>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.该合同工程未通过验收或合同解除前，合同协议书中明确的项目经理已经更换的，则现任项目经理视为有“在建合同工程”，同时应在投标文件中附该合同工程项目发包</w:t>
      </w:r>
      <w:r>
        <w:rPr>
          <w:rFonts w:ascii="宋体" w:hAnsi="宋体"/>
          <w:color w:val="000000" w:themeColor="text1"/>
          <w:szCs w:val="21"/>
          <w:highlight w:val="none"/>
          <w14:textFill>
            <w14:solidFill>
              <w14:schemeClr w14:val="tx1"/>
            </w14:solidFill>
          </w14:textFill>
        </w:rPr>
        <w:t>人</w:t>
      </w:r>
      <w:r>
        <w:rPr>
          <w:rFonts w:hint="eastAsia" w:ascii="宋体" w:hAnsi="宋体"/>
          <w:color w:val="000000" w:themeColor="text1"/>
          <w:szCs w:val="21"/>
          <w:highlight w:val="none"/>
          <w14:textFill>
            <w14:solidFill>
              <w14:schemeClr w14:val="tx1"/>
            </w14:solidFill>
          </w14:textFill>
        </w:rPr>
        <w:t>的同意更换证明材料，否则更换前后的项目经理均视为有“在建合同工程”。</w:t>
      </w:r>
    </w:p>
    <w:p>
      <w:pPr>
        <w:spacing w:line="36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 “</w:t>
      </w:r>
      <w:r>
        <w:rPr>
          <w:rFonts w:ascii="宋体" w:hAnsi="宋体"/>
          <w:color w:val="000000" w:themeColor="text1"/>
          <w:szCs w:val="21"/>
          <w:highlight w:val="none"/>
          <w14:textFill>
            <w14:solidFill>
              <w14:schemeClr w14:val="tx1"/>
            </w14:solidFill>
          </w14:textFill>
        </w:rPr>
        <w:t>在</w:t>
      </w:r>
      <w:r>
        <w:rPr>
          <w:rFonts w:hint="eastAsia" w:ascii="宋体" w:hAnsi="宋体"/>
          <w:color w:val="000000" w:themeColor="text1"/>
          <w:szCs w:val="21"/>
          <w:highlight w:val="none"/>
          <w14:textFill>
            <w14:solidFill>
              <w14:schemeClr w14:val="tx1"/>
            </w14:solidFill>
          </w14:textFill>
        </w:rPr>
        <w:t>建合同工程”范围：包括在中华人民共和国境内所有建设工程，不受地域、</w:t>
      </w:r>
      <w:r>
        <w:rPr>
          <w:rFonts w:ascii="宋体" w:hAnsi="宋体"/>
          <w:color w:val="000000" w:themeColor="text1"/>
          <w:szCs w:val="21"/>
          <w:highlight w:val="none"/>
          <w14:textFill>
            <w14:solidFill>
              <w14:schemeClr w14:val="tx1"/>
            </w14:solidFill>
          </w14:textFill>
        </w:rPr>
        <w:t>行</w:t>
      </w:r>
      <w:r>
        <w:rPr>
          <w:rFonts w:hint="eastAsia" w:ascii="宋体" w:hAnsi="宋体"/>
          <w:color w:val="000000" w:themeColor="text1"/>
          <w:szCs w:val="21"/>
          <w:highlight w:val="none"/>
          <w14:textFill>
            <w14:solidFill>
              <w14:schemeClr w14:val="tx1"/>
            </w14:solidFill>
          </w14:textFill>
        </w:rPr>
        <w:t>业和投资性质的限制。</w:t>
      </w: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4235C"/>
    <w:multiLevelType w:val="multilevel"/>
    <w:tmpl w:val="23E423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6976AC"/>
    <w:multiLevelType w:val="multilevel"/>
    <w:tmpl w:val="586976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272A3"/>
    <w:rsid w:val="2DE2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2021-04-15T08:33:00Z</dcterms:created>
  <dc:creator>圈圈熊</dc:creator>
  <cp:lastModifiedBy>圈圈熊</cp:lastModifiedBy>
  <dcterms:modified xsi:type="dcterms:W3CDTF">2021-04-15T08:35:44Z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ABFD3C489D984E63A013DC76D9474683</vt:lpwstr>
  </property>
</Properties>
</file>