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80" w:lineRule="exact"/>
        <w:ind w:left="0" w:leftChars="0" w:firstLine="0" w:firstLineChars="0"/>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2022年浙江省推行适老化交通出行服务</w:t>
      </w:r>
    </w:p>
    <w:p>
      <w:pPr>
        <w:pStyle w:val="7"/>
        <w:spacing w:line="580" w:lineRule="exact"/>
        <w:ind w:left="0" w:leftChars="0" w:firstLine="0" w:firstLineChars="0"/>
        <w:jc w:val="center"/>
        <w:rPr>
          <w:rFonts w:hint="eastAsia" w:ascii="方正小标宋简体" w:hAnsi="方正小标宋_GBK" w:eastAsia="方正小标宋简体" w:cs="方正小标宋_GBK"/>
          <w:sz w:val="44"/>
          <w:szCs w:val="44"/>
        </w:rPr>
      </w:pPr>
      <w:bookmarkStart w:id="0" w:name="_GoBack"/>
      <w:r>
        <w:rPr>
          <w:rFonts w:hint="eastAsia" w:ascii="方正小标宋简体" w:hAnsi="方正小标宋_GBK" w:eastAsia="方正小标宋简体" w:cs="方正小标宋_GBK"/>
          <w:sz w:val="44"/>
          <w:szCs w:val="44"/>
        </w:rPr>
        <w:t>工作方案</w:t>
      </w:r>
    </w:p>
    <w:bookmarkEnd w:id="0"/>
    <w:p>
      <w:pPr>
        <w:pStyle w:val="7"/>
        <w:spacing w:line="580" w:lineRule="exact"/>
        <w:ind w:left="4372" w:leftChars="418" w:hanging="3052" w:hangingChars="700"/>
        <w:rPr>
          <w:rFonts w:hint="eastAsia" w:ascii="方正小标宋简体" w:hAnsi="方正小标宋_GBK" w:eastAsia="方正小标宋简体" w:cs="方正小标宋_GBK"/>
          <w:sz w:val="44"/>
          <w:szCs w:val="44"/>
        </w:rPr>
      </w:pPr>
    </w:p>
    <w:p>
      <w:pPr>
        <w:pStyle w:val="7"/>
        <w:spacing w:line="580" w:lineRule="exact"/>
        <w:ind w:left="0" w:leftChars="0" w:firstLine="632" w:firstLineChars="200"/>
        <w:rPr>
          <w:rFonts w:hint="eastAsia" w:ascii="方正小标宋简体" w:hAnsi="方正小标宋_GBK" w:eastAsia="仿宋_GB2312" w:cs="方正小标宋_GBK"/>
          <w:sz w:val="44"/>
          <w:szCs w:val="44"/>
          <w:lang w:eastAsia="zh-CN"/>
        </w:rPr>
      </w:pPr>
      <w:r>
        <w:rPr>
          <w:rFonts w:ascii="仿宋_GB2312" w:eastAsia="仿宋_GB2312"/>
          <w:sz w:val="32"/>
          <w:szCs w:val="32"/>
        </w:rPr>
        <w:t>为</w:t>
      </w:r>
      <w:r>
        <w:rPr>
          <w:rFonts w:hint="eastAsia" w:ascii="仿宋_GB2312" w:eastAsia="仿宋_GB2312"/>
          <w:sz w:val="32"/>
          <w:szCs w:val="32"/>
          <w:lang w:eastAsia="zh-CN"/>
        </w:rPr>
        <w:t>着力</w:t>
      </w:r>
      <w:r>
        <w:rPr>
          <w:rFonts w:hint="eastAsia" w:ascii="仿宋_GB2312" w:eastAsia="仿宋_GB2312"/>
          <w:sz w:val="32"/>
          <w:szCs w:val="32"/>
        </w:rPr>
        <w:t>提升老年人出行便利化水平，</w:t>
      </w:r>
      <w:r>
        <w:rPr>
          <w:rFonts w:hint="eastAsia" w:ascii="仿宋_GB2312" w:eastAsia="仿宋_GB2312"/>
          <w:sz w:val="32"/>
          <w:szCs w:val="32"/>
          <w:lang w:eastAsia="zh-CN"/>
        </w:rPr>
        <w:t>在城市公共汽电车、城市轨道交通、出租汽车等领域推行适老化交通出行服务，切实提升广大老年人的获得感、幸福感、安全感，现结合我省实际，制定如下工作方案。</w:t>
      </w:r>
    </w:p>
    <w:p>
      <w:pPr>
        <w:pStyle w:val="7"/>
        <w:numPr>
          <w:ilvl w:val="0"/>
          <w:numId w:val="0"/>
        </w:numPr>
        <w:spacing w:line="580" w:lineRule="exact"/>
        <w:ind w:firstLine="632" w:firstLineChars="200"/>
        <w:rPr>
          <w:rFonts w:ascii="黑体" w:hAnsi="黑体" w:eastAsia="黑体"/>
          <w:sz w:val="32"/>
          <w:szCs w:val="32"/>
        </w:rPr>
      </w:pPr>
      <w:r>
        <w:rPr>
          <w:rFonts w:hint="eastAsia" w:ascii="黑体" w:hAnsi="黑体" w:eastAsia="黑体"/>
          <w:sz w:val="32"/>
          <w:szCs w:val="32"/>
        </w:rPr>
        <w:t>一、总体思路</w:t>
      </w:r>
    </w:p>
    <w:p>
      <w:pPr>
        <w:pStyle w:val="7"/>
        <w:spacing w:line="580" w:lineRule="exact"/>
        <w:ind w:firstLine="640"/>
        <w:rPr>
          <w:rFonts w:hint="eastAsia" w:ascii="仿宋_GB2312" w:eastAsia="仿宋_GB2312"/>
          <w:sz w:val="32"/>
          <w:szCs w:val="32"/>
          <w:highlight w:val="none"/>
          <w:lang w:val="en-US" w:eastAsia="zh-CN"/>
        </w:rPr>
      </w:pPr>
      <w:r>
        <w:rPr>
          <w:rFonts w:hint="eastAsia" w:ascii="仿宋_GB2312" w:eastAsia="仿宋_GB2312"/>
          <w:sz w:val="32"/>
          <w:szCs w:val="32"/>
          <w:highlight w:val="none"/>
        </w:rPr>
        <w:t>全面贯彻积极应对人口</w:t>
      </w:r>
      <w:r>
        <w:rPr>
          <w:rFonts w:hint="eastAsia" w:ascii="仿宋_GB2312"/>
          <w:sz w:val="32"/>
          <w:szCs w:val="32"/>
          <w:highlight w:val="none"/>
          <w:lang w:eastAsia="zh-CN"/>
        </w:rPr>
        <w:t>老龄化</w:t>
      </w:r>
      <w:r>
        <w:rPr>
          <w:rFonts w:hint="eastAsia" w:ascii="仿宋_GB2312" w:eastAsia="仿宋_GB2312"/>
          <w:sz w:val="32"/>
          <w:szCs w:val="32"/>
          <w:highlight w:val="none"/>
        </w:rPr>
        <w:t>国家战略，以提升老年人出行体验为宗旨，紧紧围绕老年人在城市交通出行中面临的最突出问题和最迫切需求，统筹推进城市公共汽电车、城市轨道交通、出租车等领域适老化服务提升</w:t>
      </w:r>
      <w:r>
        <w:rPr>
          <w:rFonts w:hint="eastAsia" w:ascii="仿宋_GB2312"/>
          <w:sz w:val="32"/>
          <w:szCs w:val="32"/>
          <w:highlight w:val="none"/>
          <w:lang w:eastAsia="zh-CN"/>
        </w:rPr>
        <w:t>，加快</w:t>
      </w:r>
      <w:r>
        <w:rPr>
          <w:rFonts w:hint="eastAsia" w:ascii="仿宋_GB2312" w:eastAsia="仿宋_GB2312"/>
          <w:sz w:val="32"/>
          <w:szCs w:val="32"/>
          <w:highlight w:val="none"/>
        </w:rPr>
        <w:t>车辆更新</w:t>
      </w:r>
      <w:r>
        <w:rPr>
          <w:rFonts w:hint="eastAsia" w:ascii="仿宋_GB2312"/>
          <w:sz w:val="32"/>
          <w:szCs w:val="32"/>
          <w:highlight w:val="none"/>
          <w:lang w:eastAsia="zh-CN"/>
        </w:rPr>
        <w:t>及</w:t>
      </w:r>
      <w:r>
        <w:rPr>
          <w:rFonts w:hint="eastAsia" w:ascii="仿宋_GB2312" w:eastAsia="仿宋_GB2312"/>
          <w:sz w:val="32"/>
          <w:szCs w:val="32"/>
          <w:highlight w:val="none"/>
        </w:rPr>
        <w:t>设施改造，进一步提高适老化交通出行服务水平</w:t>
      </w:r>
      <w:r>
        <w:rPr>
          <w:rFonts w:hint="eastAsia" w:ascii="仿宋_GB2312"/>
          <w:sz w:val="32"/>
          <w:szCs w:val="32"/>
          <w:highlight w:val="none"/>
          <w:lang w:eastAsia="zh-CN"/>
        </w:rPr>
        <w:t>。</w:t>
      </w:r>
    </w:p>
    <w:p>
      <w:pPr>
        <w:pStyle w:val="7"/>
        <w:numPr>
          <w:ilvl w:val="0"/>
          <w:numId w:val="0"/>
        </w:numPr>
        <w:spacing w:line="580" w:lineRule="exact"/>
        <w:ind w:left="720"/>
        <w:rPr>
          <w:rFonts w:ascii="黑体" w:hAnsi="黑体" w:eastAsia="黑体"/>
          <w:sz w:val="32"/>
          <w:szCs w:val="32"/>
        </w:rPr>
      </w:pPr>
      <w:r>
        <w:rPr>
          <w:rFonts w:hint="eastAsia" w:ascii="黑体" w:hAnsi="黑体" w:eastAsia="黑体"/>
          <w:sz w:val="32"/>
          <w:szCs w:val="32"/>
        </w:rPr>
        <w:t>二、目标任务</w:t>
      </w:r>
    </w:p>
    <w:p>
      <w:pPr>
        <w:pStyle w:val="7"/>
        <w:spacing w:line="580" w:lineRule="exact"/>
        <w:ind w:firstLine="640"/>
        <w:rPr>
          <w:rFonts w:hint="eastAsia" w:ascii="仿宋_GB2312" w:eastAsia="仿宋_GB2312"/>
          <w:sz w:val="32"/>
          <w:szCs w:val="32"/>
          <w:lang w:eastAsia="zh-CN"/>
        </w:rPr>
      </w:pPr>
      <w:r>
        <w:rPr>
          <w:rFonts w:hint="eastAsia" w:ascii="仿宋_GB2312" w:eastAsia="仿宋_GB2312"/>
          <w:sz w:val="32"/>
          <w:szCs w:val="32"/>
        </w:rPr>
        <w:t>持续提升巡游出租汽车电召服务水平,完善网约车“一键叫车”功能和服务响应，“一键叫车”和电话叫车服务覆盖全</w:t>
      </w:r>
      <w:r>
        <w:rPr>
          <w:rFonts w:hint="eastAsia" w:ascii="仿宋_GB2312" w:eastAsia="仿宋_GB2312"/>
          <w:sz w:val="32"/>
          <w:szCs w:val="32"/>
          <w:lang w:eastAsia="zh-CN"/>
        </w:rPr>
        <w:t>省所有设区的</w:t>
      </w:r>
      <w:r>
        <w:rPr>
          <w:rFonts w:hint="eastAsia" w:ascii="仿宋_GB2312" w:eastAsia="仿宋_GB2312"/>
          <w:sz w:val="32"/>
          <w:szCs w:val="32"/>
        </w:rPr>
        <w:t>市主城区；打造敬老爱老城市公交线路</w:t>
      </w:r>
      <w:r>
        <w:rPr>
          <w:rFonts w:ascii="仿宋_GB2312" w:eastAsia="仿宋_GB2312"/>
          <w:sz w:val="32"/>
          <w:szCs w:val="32"/>
        </w:rPr>
        <w:t>18</w:t>
      </w:r>
      <w:r>
        <w:rPr>
          <w:rFonts w:hint="eastAsia" w:ascii="仿宋_GB2312" w:eastAsia="仿宋_GB2312"/>
          <w:sz w:val="32"/>
          <w:szCs w:val="32"/>
        </w:rPr>
        <w:t>条以上，</w:t>
      </w:r>
      <w:r>
        <w:rPr>
          <w:rFonts w:hint="eastAsia" w:ascii="仿宋_GB2312" w:hAnsi="Times New Roman" w:eastAsia="仿宋_GB2312" w:cs="Times New Roman"/>
          <w:sz w:val="32"/>
          <w:szCs w:val="32"/>
        </w:rPr>
        <w:t>新增及更新低地板及低入口城市公共汽电车800辆；</w:t>
      </w:r>
      <w:r>
        <w:rPr>
          <w:rFonts w:hint="eastAsia" w:ascii="仿宋_GB2312" w:eastAsia="仿宋_GB2312"/>
          <w:sz w:val="32"/>
          <w:szCs w:val="32"/>
        </w:rPr>
        <w:t>推动城市公共汽电车站台适老化改造、地铁上下车</w:t>
      </w:r>
      <w:r>
        <w:rPr>
          <w:rFonts w:ascii="仿宋_GB2312" w:eastAsia="仿宋_GB2312"/>
          <w:sz w:val="32"/>
          <w:szCs w:val="32"/>
        </w:rPr>
        <w:t>无</w:t>
      </w:r>
      <w:r>
        <w:rPr>
          <w:rFonts w:hint="eastAsia" w:ascii="仿宋_GB2312" w:eastAsia="仿宋_GB2312"/>
          <w:sz w:val="32"/>
          <w:szCs w:val="32"/>
        </w:rPr>
        <w:t>障碍渡板全配备，方便老年人上下车，优化老年人公共出行环境。</w:t>
      </w:r>
    </w:p>
    <w:p>
      <w:pPr>
        <w:pStyle w:val="7"/>
        <w:numPr>
          <w:ilvl w:val="0"/>
          <w:numId w:val="0"/>
        </w:numPr>
        <w:spacing w:line="580" w:lineRule="exact"/>
        <w:ind w:firstLine="640"/>
        <w:rPr>
          <w:rFonts w:hint="eastAsia" w:ascii="仿宋_GB2312" w:eastAsia="黑体"/>
          <w:sz w:val="32"/>
          <w:szCs w:val="32"/>
          <w:lang w:eastAsia="zh-CN"/>
        </w:rPr>
      </w:pPr>
      <w:r>
        <w:rPr>
          <w:rFonts w:hint="eastAsia" w:ascii="黑体" w:hAnsi="黑体" w:eastAsia="黑体"/>
          <w:sz w:val="32"/>
          <w:szCs w:val="32"/>
        </w:rPr>
        <w:t>三、工作</w:t>
      </w:r>
      <w:r>
        <w:rPr>
          <w:rFonts w:hint="eastAsia" w:ascii="黑体" w:hAnsi="黑体" w:eastAsia="黑体"/>
          <w:sz w:val="32"/>
          <w:szCs w:val="32"/>
          <w:lang w:eastAsia="zh-CN"/>
        </w:rPr>
        <w:t>安排</w:t>
      </w:r>
    </w:p>
    <w:p>
      <w:pPr>
        <w:pStyle w:val="7"/>
        <w:spacing w:line="58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月底前，各市要制定适老化城市交通出行服务工作计划，明确时间节点，提出量化目标，</w:t>
      </w:r>
      <w:r>
        <w:rPr>
          <w:rFonts w:ascii="仿宋_GB2312" w:eastAsia="仿宋_GB2312"/>
          <w:sz w:val="32"/>
          <w:szCs w:val="32"/>
        </w:rPr>
        <w:t>各市新增及更新低地板及低入口城市公共汽电车任务指标分配详见附</w:t>
      </w:r>
      <w:r>
        <w:rPr>
          <w:rFonts w:hint="eastAsia" w:ascii="仿宋_GB2312"/>
          <w:sz w:val="32"/>
          <w:szCs w:val="32"/>
          <w:lang w:val="en-US" w:eastAsia="zh-CN"/>
        </w:rPr>
        <w:t>件</w:t>
      </w:r>
      <w:r>
        <w:rPr>
          <w:rFonts w:ascii="仿宋_GB2312" w:eastAsia="仿宋_GB2312"/>
          <w:sz w:val="32"/>
          <w:szCs w:val="32"/>
        </w:rPr>
        <w:t>1。</w:t>
      </w:r>
      <w:r>
        <w:rPr>
          <w:rFonts w:hint="eastAsia" w:ascii="仿宋_GB2312" w:eastAsia="仿宋_GB2312"/>
          <w:sz w:val="32"/>
          <w:szCs w:val="32"/>
        </w:rPr>
        <w:t>要聚焦老年人出行需求较为集中的区域，打造</w:t>
      </w:r>
      <w:r>
        <w:rPr>
          <w:rFonts w:ascii="仿宋_GB2312" w:eastAsia="仿宋_GB2312"/>
          <w:sz w:val="32"/>
          <w:szCs w:val="32"/>
        </w:rPr>
        <w:t>敬老爱老城市公交</w:t>
      </w:r>
      <w:r>
        <w:rPr>
          <w:rFonts w:hint="eastAsia" w:ascii="仿宋_GB2312" w:eastAsia="仿宋_GB2312"/>
          <w:sz w:val="32"/>
          <w:szCs w:val="32"/>
        </w:rPr>
        <w:t>试点</w:t>
      </w:r>
      <w:r>
        <w:rPr>
          <w:rFonts w:ascii="仿宋_GB2312" w:eastAsia="仿宋_GB2312"/>
          <w:sz w:val="32"/>
          <w:szCs w:val="32"/>
        </w:rPr>
        <w:t>线路</w:t>
      </w:r>
      <w:r>
        <w:rPr>
          <w:rFonts w:hint="eastAsia" w:ascii="仿宋_GB2312" w:eastAsia="仿宋_GB2312"/>
          <w:sz w:val="32"/>
          <w:szCs w:val="32"/>
        </w:rPr>
        <w:t>，“因车制宜”完善老年定制座椅、老年人急救箱、老年人紧急呼叫按钮等适老化出行特色服务，杭州、宁波、温州三个城市至少打造4</w:t>
      </w:r>
      <w:r>
        <w:rPr>
          <w:rFonts w:ascii="仿宋_GB2312" w:eastAsia="仿宋_GB2312"/>
          <w:sz w:val="32"/>
          <w:szCs w:val="32"/>
        </w:rPr>
        <w:t>条</w:t>
      </w:r>
      <w:r>
        <w:rPr>
          <w:rFonts w:hint="eastAsia" w:ascii="仿宋_GB2312" w:eastAsia="仿宋_GB2312"/>
          <w:sz w:val="32"/>
          <w:szCs w:val="32"/>
        </w:rPr>
        <w:t>公交试点线路，其他城市至少打造2</w:t>
      </w:r>
      <w:r>
        <w:rPr>
          <w:rFonts w:ascii="仿宋_GB2312" w:eastAsia="仿宋_GB2312"/>
          <w:sz w:val="32"/>
          <w:szCs w:val="32"/>
        </w:rPr>
        <w:t>条</w:t>
      </w:r>
      <w:r>
        <w:rPr>
          <w:rFonts w:hint="eastAsia" w:ascii="仿宋_GB2312" w:eastAsia="仿宋_GB2312"/>
          <w:sz w:val="32"/>
          <w:szCs w:val="32"/>
        </w:rPr>
        <w:t>公交试点线路。杭州、宁波、温州、绍兴等开通运营城市轨道交通的城市至少选取1个地铁车站配备上下车无障碍渡板，并逐步向其他客流量较大的地铁车站推广。</w:t>
      </w:r>
    </w:p>
    <w:p>
      <w:pPr>
        <w:pStyle w:val="7"/>
        <w:spacing w:line="58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月底前，各市按照各自确定的量化目标，完成</w:t>
      </w:r>
      <w:r>
        <w:rPr>
          <w:rFonts w:ascii="仿宋_GB2312" w:eastAsia="仿宋_GB2312"/>
          <w:sz w:val="32"/>
          <w:szCs w:val="32"/>
        </w:rPr>
        <w:t>80%的敬老爱老服务城市公共汽电车线路、新增及更新低地板及低入口城市公共汽电车、城市公共汽电车站台适老化改造等目标任务</w:t>
      </w:r>
      <w:r>
        <w:rPr>
          <w:rFonts w:hint="eastAsia" w:ascii="仿宋_GB2312" w:eastAsia="仿宋_GB2312"/>
          <w:sz w:val="32"/>
          <w:szCs w:val="32"/>
        </w:rPr>
        <w:t>；持续完善巡游出租汽车“95128”电召系统服务功能，指导各网约车平台公司持续完善“一键叫车”、电话叫车功能和服务响应，实现全省所有</w:t>
      </w:r>
      <w:r>
        <w:rPr>
          <w:rFonts w:hint="eastAsia" w:ascii="仿宋_GB2312" w:eastAsia="仿宋_GB2312"/>
          <w:sz w:val="32"/>
          <w:szCs w:val="32"/>
          <w:lang w:eastAsia="zh-CN"/>
        </w:rPr>
        <w:t>设区的</w:t>
      </w:r>
      <w:r>
        <w:rPr>
          <w:rFonts w:hint="eastAsia" w:ascii="仿宋_GB2312" w:eastAsia="仿宋_GB2312"/>
          <w:sz w:val="32"/>
          <w:szCs w:val="32"/>
        </w:rPr>
        <w:t>市主城区“一键叫车”和电话叫车服务全覆盖；实现不少于60%的地铁车站配备上下车无障碍渡板，渡板的配备和存放应满足运营需要，各车站每侧站台至少配有1套渡板，存放位置应便于取用和存储。</w:t>
      </w:r>
    </w:p>
    <w:p>
      <w:pPr>
        <w:pStyle w:val="7"/>
        <w:spacing w:line="58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年1</w:t>
      </w:r>
      <w:r>
        <w:rPr>
          <w:rFonts w:ascii="仿宋_GB2312" w:eastAsia="仿宋_GB2312"/>
          <w:sz w:val="32"/>
          <w:szCs w:val="32"/>
        </w:rPr>
        <w:t>0</w:t>
      </w:r>
      <w:r>
        <w:rPr>
          <w:rFonts w:hint="eastAsia" w:ascii="仿宋_GB2312" w:eastAsia="仿宋_GB2312"/>
          <w:sz w:val="32"/>
          <w:szCs w:val="32"/>
        </w:rPr>
        <w:t>月底前，各市全面完成适老化城市交通出行任务目标，省厅将对各地适老化城市交通出行相关工作进展及推广情况等开展调研督导。</w:t>
      </w:r>
    </w:p>
    <w:p>
      <w:pPr>
        <w:pStyle w:val="7"/>
        <w:spacing w:line="58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年1</w:t>
      </w:r>
      <w:r>
        <w:rPr>
          <w:rFonts w:ascii="仿宋_GB2312" w:eastAsia="仿宋_GB2312"/>
          <w:sz w:val="32"/>
          <w:szCs w:val="32"/>
        </w:rPr>
        <w:t>1</w:t>
      </w:r>
      <w:r>
        <w:rPr>
          <w:rFonts w:hint="eastAsia" w:ascii="仿宋_GB2312" w:eastAsia="仿宋_GB2312"/>
          <w:sz w:val="32"/>
          <w:szCs w:val="32"/>
        </w:rPr>
        <w:t>月，召开专题工作经验交流会，各市报送适老化城市交通出行工作经验和成效，交流学习各市工作经验、创新做法，对典型工作经验在全省范围内予以宣传推广。</w:t>
      </w:r>
    </w:p>
    <w:p>
      <w:pPr>
        <w:pStyle w:val="7"/>
        <w:numPr>
          <w:ilvl w:val="0"/>
          <w:numId w:val="0"/>
        </w:numPr>
        <w:spacing w:line="580" w:lineRule="exact"/>
        <w:ind w:left="720"/>
        <w:rPr>
          <w:rFonts w:ascii="黑体" w:hAnsi="黑体" w:eastAsia="黑体"/>
          <w:sz w:val="32"/>
          <w:szCs w:val="32"/>
        </w:rPr>
      </w:pPr>
      <w:r>
        <w:rPr>
          <w:rFonts w:hint="eastAsia" w:ascii="黑体" w:hAnsi="黑体" w:eastAsia="黑体"/>
          <w:sz w:val="32"/>
          <w:szCs w:val="32"/>
        </w:rPr>
        <w:t>四、相关要求</w:t>
      </w:r>
    </w:p>
    <w:p>
      <w:pPr>
        <w:pStyle w:val="7"/>
        <w:spacing w:line="580" w:lineRule="exact"/>
        <w:ind w:firstLine="64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敬老爱老服务城市公共汽电车线路原则上应全部使用低地板及低入口城市公共汽电车车辆</w:t>
      </w:r>
      <w:r>
        <w:rPr>
          <w:rFonts w:hint="eastAsia" w:ascii="仿宋_GB2312" w:eastAsia="仿宋_GB2312"/>
          <w:sz w:val="32"/>
          <w:szCs w:val="32"/>
        </w:rPr>
        <w:t>，</w:t>
      </w:r>
      <w:r>
        <w:rPr>
          <w:rFonts w:ascii="仿宋_GB2312" w:eastAsia="仿宋_GB2312"/>
          <w:sz w:val="32"/>
          <w:szCs w:val="32"/>
        </w:rPr>
        <w:t>配置老幼病残孕优先座位</w:t>
      </w:r>
      <w:r>
        <w:rPr>
          <w:rFonts w:hint="eastAsia" w:ascii="仿宋_GB2312" w:eastAsia="仿宋_GB2312"/>
          <w:sz w:val="32"/>
          <w:szCs w:val="32"/>
        </w:rPr>
        <w:t>，</w:t>
      </w:r>
      <w:r>
        <w:rPr>
          <w:rFonts w:ascii="仿宋_GB2312" w:eastAsia="仿宋_GB2312"/>
          <w:sz w:val="32"/>
          <w:szCs w:val="32"/>
        </w:rPr>
        <w:t>落实老年人优先优惠乘车政策</w:t>
      </w:r>
      <w:r>
        <w:rPr>
          <w:rFonts w:hint="eastAsia" w:ascii="仿宋_GB2312" w:eastAsia="仿宋_GB2312"/>
          <w:sz w:val="32"/>
          <w:szCs w:val="32"/>
        </w:rPr>
        <w:t>，</w:t>
      </w:r>
      <w:r>
        <w:rPr>
          <w:rFonts w:ascii="仿宋_GB2312" w:eastAsia="仿宋_GB2312"/>
          <w:sz w:val="32"/>
          <w:szCs w:val="32"/>
        </w:rPr>
        <w:t>配备经验丰富的司乘人员</w:t>
      </w:r>
      <w:r>
        <w:rPr>
          <w:rFonts w:hint="eastAsia" w:ascii="仿宋_GB2312" w:eastAsia="仿宋_GB2312"/>
          <w:sz w:val="32"/>
          <w:szCs w:val="32"/>
        </w:rPr>
        <w:t>，</w:t>
      </w:r>
      <w:r>
        <w:rPr>
          <w:rFonts w:ascii="仿宋_GB2312" w:eastAsia="仿宋_GB2312"/>
          <w:sz w:val="32"/>
          <w:szCs w:val="32"/>
        </w:rPr>
        <w:t>车辆内开展敬老爱老宣传</w:t>
      </w:r>
      <w:r>
        <w:rPr>
          <w:rFonts w:hint="eastAsia" w:ascii="仿宋_GB2312" w:eastAsia="仿宋_GB2312"/>
          <w:sz w:val="32"/>
          <w:szCs w:val="32"/>
        </w:rPr>
        <w:t>，</w:t>
      </w:r>
      <w:r>
        <w:rPr>
          <w:rFonts w:ascii="仿宋_GB2312" w:eastAsia="仿宋_GB2312"/>
          <w:sz w:val="32"/>
          <w:szCs w:val="32"/>
        </w:rPr>
        <w:t>车厢内配备便民箱等。</w:t>
      </w:r>
    </w:p>
    <w:p>
      <w:pPr>
        <w:pStyle w:val="7"/>
        <w:spacing w:line="58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二</w:t>
      </w:r>
      <w:r>
        <w:rPr>
          <w:rFonts w:hint="eastAsia" w:ascii="仿宋_GB2312" w:eastAsia="仿宋_GB2312"/>
          <w:sz w:val="32"/>
          <w:szCs w:val="32"/>
        </w:rPr>
        <w:t>）</w:t>
      </w:r>
      <w:r>
        <w:rPr>
          <w:rFonts w:ascii="仿宋_GB2312" w:eastAsia="仿宋_GB2312"/>
          <w:sz w:val="32"/>
          <w:szCs w:val="32"/>
        </w:rPr>
        <w:t>城市公共汽电车站台适老化改造参照《无障碍设计规范</w:t>
      </w:r>
      <w:r>
        <w:rPr>
          <w:rFonts w:hint="eastAsia" w:ascii="仿宋_GB2312" w:eastAsia="仿宋_GB2312"/>
          <w:sz w:val="32"/>
          <w:szCs w:val="32"/>
        </w:rPr>
        <w:t>》</w:t>
      </w:r>
      <w:r>
        <w:rPr>
          <w:rFonts w:hint="eastAsia" w:ascii="仿宋_GB2312"/>
          <w:sz w:val="32"/>
          <w:szCs w:val="32"/>
          <w:lang w:eastAsia="zh-CN"/>
        </w:rPr>
        <w:t>（</w:t>
      </w:r>
      <w:r>
        <w:rPr>
          <w:rFonts w:ascii="仿宋_GB2312" w:eastAsia="仿宋_GB2312"/>
          <w:sz w:val="32"/>
          <w:szCs w:val="32"/>
        </w:rPr>
        <w:t>GB 50763-2012</w:t>
      </w:r>
      <w:r>
        <w:rPr>
          <w:rFonts w:hint="eastAsia" w:ascii="仿宋_GB2312"/>
          <w:sz w:val="32"/>
          <w:szCs w:val="32"/>
          <w:lang w:eastAsia="zh-CN"/>
        </w:rPr>
        <w:t>）</w:t>
      </w:r>
      <w:r>
        <w:rPr>
          <w:rFonts w:ascii="仿宋_GB2312" w:eastAsia="仿宋_GB2312"/>
          <w:sz w:val="32"/>
          <w:szCs w:val="32"/>
        </w:rPr>
        <w:t>等有关要求</w:t>
      </w:r>
      <w:r>
        <w:rPr>
          <w:rFonts w:hint="eastAsia" w:ascii="仿宋_GB2312" w:eastAsia="仿宋_GB2312"/>
          <w:sz w:val="32"/>
          <w:szCs w:val="32"/>
        </w:rPr>
        <w:t>，</w:t>
      </w:r>
      <w:r>
        <w:rPr>
          <w:rFonts w:ascii="仿宋_GB2312" w:eastAsia="仿宋_GB2312"/>
          <w:sz w:val="32"/>
          <w:szCs w:val="32"/>
        </w:rPr>
        <w:t>完善公共汽电车站台无障碍设</w:t>
      </w:r>
      <w:r>
        <w:rPr>
          <w:rFonts w:hint="eastAsia" w:ascii="仿宋_GB2312" w:eastAsia="仿宋_GB2312"/>
          <w:sz w:val="32"/>
          <w:szCs w:val="32"/>
        </w:rPr>
        <w:t>施，</w:t>
      </w:r>
      <w:r>
        <w:rPr>
          <w:rFonts w:ascii="仿宋_GB2312" w:eastAsia="仿宋_GB2312"/>
          <w:sz w:val="32"/>
          <w:szCs w:val="32"/>
        </w:rPr>
        <w:t>提升老年人候车舒适性</w:t>
      </w:r>
      <w:r>
        <w:rPr>
          <w:rFonts w:hint="eastAsia" w:ascii="仿宋_GB2312" w:eastAsia="仿宋_GB2312"/>
          <w:sz w:val="32"/>
          <w:szCs w:val="32"/>
        </w:rPr>
        <w:t>，满</w:t>
      </w:r>
      <w:r>
        <w:rPr>
          <w:rFonts w:ascii="仿宋_GB2312" w:eastAsia="仿宋_GB2312"/>
          <w:sz w:val="32"/>
          <w:szCs w:val="32"/>
        </w:rPr>
        <w:t>足老年人候车需求</w:t>
      </w:r>
      <w:r>
        <w:rPr>
          <w:rFonts w:hint="eastAsia" w:ascii="仿宋_GB2312" w:eastAsia="仿宋_GB2312"/>
          <w:sz w:val="32"/>
          <w:szCs w:val="32"/>
        </w:rPr>
        <w:t>。</w:t>
      </w:r>
    </w:p>
    <w:p>
      <w:pPr>
        <w:pStyle w:val="7"/>
        <w:spacing w:line="580" w:lineRule="exact"/>
        <w:ind w:firstLine="640"/>
        <w:rPr>
          <w:rFonts w:ascii="仿宋_GB2312" w:eastAsia="仿宋_GB2312"/>
          <w:sz w:val="32"/>
          <w:szCs w:val="32"/>
        </w:rPr>
      </w:pPr>
      <w:r>
        <w:rPr>
          <w:rFonts w:hint="eastAsia" w:ascii="仿宋_GB2312" w:eastAsia="仿宋_GB2312"/>
          <w:sz w:val="32"/>
          <w:szCs w:val="32"/>
        </w:rPr>
        <w:t>（三）地铁上下车无障碍渡板配备情况将纳入该地区城市轨道交通年度服务质量评价。</w:t>
      </w:r>
    </w:p>
    <w:p>
      <w:pPr>
        <w:pStyle w:val="7"/>
        <w:spacing w:line="580" w:lineRule="exact"/>
        <w:ind w:firstLine="640"/>
        <w:rPr>
          <w:rFonts w:ascii="仿宋_GB2312" w:eastAsia="仿宋_GB2312"/>
          <w:sz w:val="32"/>
          <w:szCs w:val="32"/>
        </w:rPr>
      </w:pPr>
      <w:r>
        <w:rPr>
          <w:rFonts w:hint="eastAsia" w:ascii="仿宋_GB2312" w:eastAsia="仿宋_GB2312"/>
          <w:sz w:val="32"/>
          <w:szCs w:val="32"/>
        </w:rPr>
        <w:t>（四）各地交通运输主管部门要加强宣传，于每月</w:t>
      </w:r>
      <w:r>
        <w:rPr>
          <w:rFonts w:ascii="仿宋_GB2312" w:eastAsia="仿宋_GB2312"/>
          <w:sz w:val="32"/>
          <w:szCs w:val="32"/>
        </w:rPr>
        <w:t>5</w:t>
      </w:r>
      <w:r>
        <w:rPr>
          <w:rFonts w:hint="eastAsia" w:ascii="仿宋_GB2312" w:eastAsia="仿宋_GB2312"/>
          <w:sz w:val="32"/>
          <w:szCs w:val="32"/>
        </w:rPr>
        <w:t>日前向</w:t>
      </w:r>
      <w:r>
        <w:rPr>
          <w:rFonts w:hint="eastAsia" w:ascii="仿宋_GB2312"/>
          <w:sz w:val="32"/>
          <w:szCs w:val="32"/>
          <w:lang w:eastAsia="zh-CN"/>
        </w:rPr>
        <w:t>省</w:t>
      </w:r>
      <w:r>
        <w:rPr>
          <w:rFonts w:hint="eastAsia" w:ascii="仿宋_GB2312" w:eastAsia="仿宋_GB2312"/>
          <w:sz w:val="32"/>
          <w:szCs w:val="32"/>
        </w:rPr>
        <w:t>厅报送工作进展情况（格式见附件2），并于1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5</w:t>
      </w:r>
      <w:r>
        <w:rPr>
          <w:rFonts w:hint="eastAsia" w:ascii="仿宋_GB2312" w:eastAsia="仿宋_GB2312"/>
          <w:sz w:val="32"/>
          <w:szCs w:val="32"/>
        </w:rPr>
        <w:t>日前报送工作总结。联系</w:t>
      </w:r>
      <w:r>
        <w:rPr>
          <w:rFonts w:hint="eastAsia" w:ascii="仿宋_GB2312"/>
          <w:sz w:val="32"/>
          <w:szCs w:val="32"/>
          <w:lang w:eastAsia="zh-CN"/>
        </w:rPr>
        <w:t>人</w:t>
      </w:r>
      <w:r>
        <w:rPr>
          <w:rFonts w:hint="eastAsia" w:ascii="仿宋_GB2312" w:eastAsia="仿宋_GB2312"/>
          <w:sz w:val="32"/>
          <w:szCs w:val="32"/>
        </w:rPr>
        <w:t>：</w:t>
      </w:r>
      <w:r>
        <w:rPr>
          <w:rFonts w:hint="eastAsia" w:ascii="仿宋_GB2312" w:eastAsia="仿宋_GB2312"/>
          <w:sz w:val="32"/>
          <w:szCs w:val="32"/>
          <w:lang w:eastAsia="zh-CN"/>
        </w:rPr>
        <w:t>刘军</w:t>
      </w:r>
      <w:r>
        <w:rPr>
          <w:rFonts w:hint="eastAsia" w:ascii="仿宋_GB2312"/>
          <w:sz w:val="32"/>
          <w:szCs w:val="32"/>
          <w:lang w:eastAsia="zh-CN"/>
        </w:rPr>
        <w:t>，</w:t>
      </w:r>
      <w:r>
        <w:rPr>
          <w:rFonts w:hint="eastAsia" w:ascii="仿宋_GB2312" w:eastAsia="仿宋_GB2312"/>
          <w:sz w:val="32"/>
          <w:szCs w:val="32"/>
        </w:rPr>
        <w:t>联系电话</w:t>
      </w:r>
      <w:r>
        <w:rPr>
          <w:rFonts w:hint="eastAsia" w:ascii="仿宋_GB2312"/>
          <w:sz w:val="32"/>
          <w:szCs w:val="32"/>
          <w:lang w:eastAsia="zh-CN"/>
        </w:rPr>
        <w:t>：</w:t>
      </w:r>
      <w:r>
        <w:rPr>
          <w:rFonts w:hint="eastAsia" w:ascii="仿宋_GB2312" w:eastAsia="仿宋_GB2312"/>
          <w:sz w:val="32"/>
          <w:szCs w:val="32"/>
          <w:lang w:val="en-US" w:eastAsia="zh-CN"/>
        </w:rPr>
        <w:t>0571-87806901</w:t>
      </w:r>
      <w:r>
        <w:rPr>
          <w:rFonts w:hint="eastAsia" w:ascii="仿宋_GB2312"/>
          <w:sz w:val="32"/>
          <w:szCs w:val="32"/>
          <w:lang w:val="en-US" w:eastAsia="zh-CN"/>
        </w:rPr>
        <w:t>。</w:t>
      </w:r>
    </w:p>
    <w:p>
      <w:pPr>
        <w:pStyle w:val="7"/>
        <w:spacing w:line="580" w:lineRule="exact"/>
        <w:ind w:left="2224" w:leftChars="304" w:hanging="1264" w:hangingChars="400"/>
        <w:rPr>
          <w:rFonts w:hint="eastAsia" w:ascii="仿宋_GB2312" w:eastAsia="仿宋_GB2312"/>
          <w:sz w:val="32"/>
          <w:szCs w:val="32"/>
        </w:rPr>
      </w:pPr>
    </w:p>
    <w:p>
      <w:pPr>
        <w:pStyle w:val="7"/>
        <w:spacing w:line="580" w:lineRule="exact"/>
        <w:ind w:left="2224" w:leftChars="304" w:hanging="1264" w:hangingChars="400"/>
        <w:rPr>
          <w:rFonts w:ascii="仿宋_GB2312" w:eastAsia="仿宋_GB2312"/>
          <w:sz w:val="32"/>
          <w:szCs w:val="32"/>
        </w:rPr>
      </w:pPr>
      <w:r>
        <w:rPr>
          <w:rFonts w:hint="eastAsia" w:ascii="仿宋_GB2312" w:eastAsia="仿宋_GB2312"/>
          <w:sz w:val="32"/>
          <w:szCs w:val="32"/>
        </w:rPr>
        <w:t>附件：1.各</w:t>
      </w:r>
      <w:r>
        <w:rPr>
          <w:rFonts w:hint="eastAsia" w:ascii="仿宋_GB2312"/>
          <w:sz w:val="32"/>
          <w:szCs w:val="32"/>
          <w:lang w:eastAsia="zh-CN"/>
        </w:rPr>
        <w:t>地</w:t>
      </w:r>
      <w:r>
        <w:rPr>
          <w:rFonts w:hint="eastAsia" w:ascii="仿宋_GB2312" w:eastAsia="仿宋_GB2312"/>
          <w:sz w:val="32"/>
          <w:szCs w:val="32"/>
        </w:rPr>
        <w:t>新增及更新低地板及低入口城市公共汽电车任务指标分配</w:t>
      </w:r>
    </w:p>
    <w:p>
      <w:pPr>
        <w:pStyle w:val="7"/>
        <w:numPr>
          <w:ilvl w:val="0"/>
          <w:numId w:val="0"/>
        </w:numPr>
        <w:spacing w:line="580" w:lineRule="exact"/>
        <w:ind w:left="0" w:leftChars="0" w:firstLine="1896" w:firstLineChars="600"/>
        <w:rPr>
          <w:rFonts w:hint="eastAsia" w:ascii="仿宋_GB2312" w:eastAsia="仿宋_GB2312"/>
          <w:sz w:val="32"/>
          <w:szCs w:val="32"/>
        </w:rPr>
      </w:pPr>
      <w:r>
        <w:rPr>
          <w:rFonts w:hint="eastAsia" w:ascii="仿宋_GB2312"/>
          <w:sz w:val="32"/>
          <w:szCs w:val="32"/>
          <w:lang w:val="en-US" w:eastAsia="zh-CN"/>
        </w:rPr>
        <w:t>2</w:t>
      </w:r>
      <w:r>
        <w:rPr>
          <w:rFonts w:hint="eastAsia" w:ascii="仿宋_GB2312" w:eastAsia="仿宋_GB2312"/>
          <w:sz w:val="32"/>
          <w:szCs w:val="32"/>
        </w:rPr>
        <w:t>.适老化交通出行服务工作</w:t>
      </w:r>
      <w:r>
        <w:rPr>
          <w:rFonts w:hint="eastAsia" w:ascii="仿宋_GB2312"/>
          <w:sz w:val="32"/>
          <w:szCs w:val="32"/>
          <w:lang w:eastAsia="zh-CN"/>
        </w:rPr>
        <w:t>月度</w:t>
      </w:r>
      <w:r>
        <w:rPr>
          <w:rFonts w:hint="eastAsia" w:ascii="仿宋_GB2312" w:eastAsia="仿宋_GB2312"/>
          <w:sz w:val="32"/>
          <w:szCs w:val="32"/>
        </w:rPr>
        <w:t>进展情况表</w:t>
      </w:r>
    </w:p>
    <w:p>
      <w:pPr>
        <w:pStyle w:val="7"/>
        <w:numPr>
          <w:ilvl w:val="0"/>
          <w:numId w:val="0"/>
        </w:numPr>
        <w:spacing w:line="580" w:lineRule="exact"/>
        <w:rPr>
          <w:rFonts w:hint="eastAsia" w:ascii="仿宋_GB2312" w:eastAsia="仿宋_GB2312"/>
          <w:sz w:val="32"/>
          <w:szCs w:val="32"/>
        </w:rPr>
      </w:pPr>
    </w:p>
    <w:p>
      <w:pPr>
        <w:pStyle w:val="7"/>
        <w:numPr>
          <w:ilvl w:val="0"/>
          <w:numId w:val="0"/>
        </w:numPr>
        <w:spacing w:line="580" w:lineRule="exact"/>
        <w:rPr>
          <w:rFonts w:hint="eastAsia" w:ascii="仿宋_GB2312" w:eastAsia="仿宋_GB2312"/>
          <w:sz w:val="32"/>
          <w:szCs w:val="32"/>
        </w:rPr>
      </w:pPr>
    </w:p>
    <w:p>
      <w:pPr>
        <w:pStyle w:val="7"/>
        <w:numPr>
          <w:ilvl w:val="0"/>
          <w:numId w:val="0"/>
        </w:numPr>
        <w:spacing w:line="580" w:lineRule="exact"/>
        <w:rPr>
          <w:rFonts w:hint="eastAsia" w:ascii="仿宋_GB2312" w:eastAsia="仿宋_GB2312"/>
          <w:sz w:val="32"/>
          <w:szCs w:val="32"/>
        </w:rPr>
      </w:pPr>
    </w:p>
    <w:p>
      <w:pPr>
        <w:pStyle w:val="7"/>
        <w:numPr>
          <w:ilvl w:val="0"/>
          <w:numId w:val="0"/>
        </w:numPr>
        <w:spacing w:line="580" w:lineRule="exact"/>
        <w:rPr>
          <w:rFonts w:hint="eastAsia" w:ascii="仿宋_GB2312" w:eastAsia="仿宋_GB2312"/>
          <w:sz w:val="32"/>
          <w:szCs w:val="32"/>
        </w:rPr>
      </w:pPr>
    </w:p>
    <w:p>
      <w:pPr>
        <w:pStyle w:val="7"/>
        <w:numPr>
          <w:ilvl w:val="0"/>
          <w:numId w:val="0"/>
        </w:numPr>
        <w:spacing w:line="580" w:lineRule="exact"/>
        <w:rPr>
          <w:rFonts w:hint="eastAsia" w:ascii="仿宋_GB2312" w:eastAsia="仿宋_GB2312"/>
          <w:sz w:val="32"/>
          <w:szCs w:val="32"/>
        </w:rPr>
      </w:pPr>
    </w:p>
    <w:p>
      <w:pPr>
        <w:widowControl/>
        <w:spacing w:line="58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pStyle w:val="7"/>
        <w:spacing w:line="580" w:lineRule="exact"/>
        <w:ind w:firstLine="0" w:firstLineChars="0"/>
        <w:jc w:val="center"/>
        <w:rPr>
          <w:rFonts w:hint="eastAsia" w:ascii="黑体" w:hAnsi="黑体" w:eastAsia="黑体"/>
          <w:sz w:val="28"/>
          <w:szCs w:val="28"/>
        </w:rPr>
      </w:pPr>
    </w:p>
    <w:p>
      <w:pPr>
        <w:pStyle w:val="7"/>
        <w:spacing w:line="58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各地新增及更新低地板及低入口城市</w:t>
      </w:r>
    </w:p>
    <w:p>
      <w:pPr>
        <w:pStyle w:val="7"/>
        <w:spacing w:line="58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公共汽电车改造任务指标分配</w:t>
      </w:r>
    </w:p>
    <w:p>
      <w:pPr>
        <w:pStyle w:val="7"/>
        <w:spacing w:line="580" w:lineRule="exact"/>
        <w:ind w:firstLine="0" w:firstLineChars="0"/>
        <w:jc w:val="center"/>
        <w:rPr>
          <w:rFonts w:hint="eastAsia" w:ascii="方正小标宋简体" w:hAnsi="方正小标宋简体" w:eastAsia="方正小标宋简体" w:cs="方正小标宋简体"/>
          <w:sz w:val="44"/>
          <w:szCs w:val="44"/>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644"/>
        <w:gridCol w:w="644"/>
        <w:gridCol w:w="644"/>
        <w:gridCol w:w="644"/>
        <w:gridCol w:w="644"/>
        <w:gridCol w:w="643"/>
        <w:gridCol w:w="643"/>
        <w:gridCol w:w="643"/>
        <w:gridCol w:w="643"/>
        <w:gridCol w:w="643"/>
        <w:gridCol w:w="643"/>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8" w:type="pct"/>
            <w:noWrap/>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地市</w:t>
            </w:r>
          </w:p>
        </w:tc>
        <w:tc>
          <w:tcPr>
            <w:tcW w:w="355" w:type="pct"/>
            <w:noWrap/>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杭州</w:t>
            </w:r>
          </w:p>
        </w:tc>
        <w:tc>
          <w:tcPr>
            <w:tcW w:w="355" w:type="pct"/>
            <w:noWrap/>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宁波</w:t>
            </w:r>
          </w:p>
        </w:tc>
        <w:tc>
          <w:tcPr>
            <w:tcW w:w="355" w:type="pct"/>
            <w:noWrap/>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温州</w:t>
            </w:r>
          </w:p>
        </w:tc>
        <w:tc>
          <w:tcPr>
            <w:tcW w:w="355" w:type="pct"/>
            <w:noWrap/>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嘉兴</w:t>
            </w:r>
          </w:p>
        </w:tc>
        <w:tc>
          <w:tcPr>
            <w:tcW w:w="355" w:type="pct"/>
            <w:noWrap/>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湖州</w:t>
            </w:r>
          </w:p>
        </w:tc>
        <w:tc>
          <w:tcPr>
            <w:tcW w:w="355" w:type="pct"/>
            <w:noWrap/>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绍兴</w:t>
            </w:r>
          </w:p>
        </w:tc>
        <w:tc>
          <w:tcPr>
            <w:tcW w:w="355" w:type="pct"/>
            <w:noWrap/>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金华</w:t>
            </w:r>
          </w:p>
        </w:tc>
        <w:tc>
          <w:tcPr>
            <w:tcW w:w="355" w:type="pct"/>
            <w:noWrap/>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衢州</w:t>
            </w:r>
          </w:p>
        </w:tc>
        <w:tc>
          <w:tcPr>
            <w:tcW w:w="355" w:type="pct"/>
            <w:noWrap/>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舟山</w:t>
            </w:r>
          </w:p>
        </w:tc>
        <w:tc>
          <w:tcPr>
            <w:tcW w:w="355" w:type="pct"/>
            <w:noWrap/>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台州</w:t>
            </w:r>
          </w:p>
        </w:tc>
        <w:tc>
          <w:tcPr>
            <w:tcW w:w="355" w:type="pct"/>
            <w:noWrap/>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丽水</w:t>
            </w:r>
          </w:p>
        </w:tc>
        <w:tc>
          <w:tcPr>
            <w:tcW w:w="355" w:type="pct"/>
            <w:noWrap/>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义乌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8" w:type="pct"/>
            <w:noWrap/>
            <w:vAlign w:val="center"/>
          </w:tcPr>
          <w:p>
            <w:pPr>
              <w:pStyle w:val="7"/>
              <w:ind w:firstLine="0" w:firstLineChars="0"/>
              <w:jc w:val="center"/>
              <w:rPr>
                <w:rFonts w:ascii="仿宋_GB2312" w:eastAsia="仿宋_GB2312"/>
                <w:sz w:val="24"/>
                <w:szCs w:val="24"/>
              </w:rPr>
            </w:pPr>
            <w:r>
              <w:rPr>
                <w:rFonts w:hint="eastAsia" w:ascii="仿宋_GB2312" w:eastAsia="仿宋_GB2312"/>
                <w:sz w:val="24"/>
                <w:szCs w:val="24"/>
              </w:rPr>
              <w:t>新增及更新数量（辆）</w:t>
            </w:r>
          </w:p>
        </w:tc>
        <w:tc>
          <w:tcPr>
            <w:tcW w:w="355" w:type="pct"/>
            <w:noWrap/>
            <w:vAlign w:val="center"/>
          </w:tcPr>
          <w:p>
            <w:pPr>
              <w:pStyle w:val="7"/>
              <w:ind w:firstLine="0" w:firstLineChars="0"/>
              <w:jc w:val="center"/>
              <w:rPr>
                <w:rFonts w:ascii="仿宋_GB2312" w:eastAsia="仿宋_GB2312"/>
                <w:sz w:val="24"/>
                <w:szCs w:val="24"/>
              </w:rPr>
            </w:pPr>
            <w:r>
              <w:rPr>
                <w:rFonts w:hint="eastAsia" w:ascii="仿宋_GB2312" w:eastAsia="仿宋_GB2312"/>
                <w:sz w:val="24"/>
                <w:szCs w:val="24"/>
              </w:rPr>
              <w:t>180</w:t>
            </w:r>
          </w:p>
        </w:tc>
        <w:tc>
          <w:tcPr>
            <w:tcW w:w="355" w:type="pct"/>
            <w:noWrap/>
            <w:vAlign w:val="center"/>
          </w:tcPr>
          <w:p>
            <w:pPr>
              <w:pStyle w:val="7"/>
              <w:ind w:firstLine="0" w:firstLineChars="0"/>
              <w:jc w:val="center"/>
              <w:rPr>
                <w:rFonts w:ascii="仿宋_GB2312" w:eastAsia="仿宋_GB2312"/>
                <w:sz w:val="24"/>
                <w:szCs w:val="24"/>
              </w:rPr>
            </w:pPr>
            <w:r>
              <w:rPr>
                <w:rFonts w:hint="eastAsia" w:ascii="仿宋_GB2312" w:eastAsia="仿宋_GB2312"/>
                <w:sz w:val="24"/>
                <w:szCs w:val="24"/>
              </w:rPr>
              <w:t>190</w:t>
            </w:r>
          </w:p>
        </w:tc>
        <w:tc>
          <w:tcPr>
            <w:tcW w:w="355" w:type="pct"/>
            <w:noWrap/>
            <w:vAlign w:val="center"/>
          </w:tcPr>
          <w:p>
            <w:pPr>
              <w:pStyle w:val="7"/>
              <w:ind w:firstLine="0" w:firstLineChars="0"/>
              <w:jc w:val="center"/>
              <w:rPr>
                <w:rFonts w:ascii="仿宋_GB2312" w:eastAsia="仿宋_GB2312"/>
                <w:sz w:val="24"/>
                <w:szCs w:val="24"/>
              </w:rPr>
            </w:pPr>
            <w:r>
              <w:rPr>
                <w:rFonts w:hint="eastAsia" w:ascii="仿宋_GB2312" w:eastAsia="仿宋_GB2312"/>
                <w:sz w:val="24"/>
                <w:szCs w:val="24"/>
              </w:rPr>
              <w:t>60</w:t>
            </w:r>
          </w:p>
        </w:tc>
        <w:tc>
          <w:tcPr>
            <w:tcW w:w="355" w:type="pct"/>
            <w:noWrap/>
            <w:vAlign w:val="center"/>
          </w:tcPr>
          <w:p>
            <w:pPr>
              <w:pStyle w:val="7"/>
              <w:ind w:firstLine="0" w:firstLineChars="0"/>
              <w:jc w:val="center"/>
              <w:rPr>
                <w:rFonts w:ascii="仿宋_GB2312" w:eastAsia="仿宋_GB2312"/>
                <w:sz w:val="24"/>
                <w:szCs w:val="24"/>
              </w:rPr>
            </w:pPr>
            <w:r>
              <w:rPr>
                <w:rFonts w:hint="eastAsia" w:ascii="仿宋_GB2312" w:eastAsia="仿宋_GB2312"/>
                <w:sz w:val="24"/>
                <w:szCs w:val="24"/>
              </w:rPr>
              <w:t>40</w:t>
            </w:r>
          </w:p>
        </w:tc>
        <w:tc>
          <w:tcPr>
            <w:tcW w:w="355" w:type="pct"/>
            <w:noWrap/>
            <w:vAlign w:val="center"/>
          </w:tcPr>
          <w:p>
            <w:pPr>
              <w:pStyle w:val="7"/>
              <w:ind w:firstLine="0" w:firstLineChars="0"/>
              <w:jc w:val="center"/>
              <w:rPr>
                <w:rFonts w:ascii="仿宋_GB2312" w:eastAsia="仿宋_GB2312"/>
                <w:sz w:val="24"/>
                <w:szCs w:val="24"/>
              </w:rPr>
            </w:pPr>
            <w:r>
              <w:rPr>
                <w:rFonts w:hint="eastAsia" w:ascii="仿宋_GB2312" w:eastAsia="仿宋_GB2312"/>
                <w:sz w:val="24"/>
                <w:szCs w:val="24"/>
              </w:rPr>
              <w:t>20</w:t>
            </w:r>
          </w:p>
        </w:tc>
        <w:tc>
          <w:tcPr>
            <w:tcW w:w="355" w:type="pct"/>
            <w:noWrap/>
            <w:vAlign w:val="center"/>
          </w:tcPr>
          <w:p>
            <w:pPr>
              <w:pStyle w:val="7"/>
              <w:ind w:firstLine="0" w:firstLineChars="0"/>
              <w:jc w:val="center"/>
              <w:rPr>
                <w:rFonts w:ascii="仿宋_GB2312" w:eastAsia="仿宋_GB2312"/>
                <w:sz w:val="24"/>
                <w:szCs w:val="24"/>
              </w:rPr>
            </w:pPr>
            <w:r>
              <w:rPr>
                <w:rFonts w:hint="eastAsia" w:ascii="仿宋_GB2312" w:eastAsia="仿宋_GB2312"/>
                <w:sz w:val="24"/>
                <w:szCs w:val="24"/>
              </w:rPr>
              <w:t>20</w:t>
            </w:r>
          </w:p>
        </w:tc>
        <w:tc>
          <w:tcPr>
            <w:tcW w:w="355" w:type="pct"/>
            <w:noWrap/>
            <w:vAlign w:val="center"/>
          </w:tcPr>
          <w:p>
            <w:pPr>
              <w:pStyle w:val="7"/>
              <w:ind w:firstLine="0" w:firstLineChars="0"/>
              <w:jc w:val="center"/>
              <w:rPr>
                <w:rFonts w:ascii="仿宋_GB2312" w:eastAsia="仿宋_GB2312"/>
                <w:sz w:val="24"/>
                <w:szCs w:val="24"/>
              </w:rPr>
            </w:pPr>
            <w:r>
              <w:rPr>
                <w:rFonts w:hint="eastAsia" w:ascii="仿宋_GB2312" w:eastAsia="仿宋_GB2312"/>
                <w:sz w:val="24"/>
                <w:szCs w:val="24"/>
              </w:rPr>
              <w:t>150</w:t>
            </w:r>
          </w:p>
        </w:tc>
        <w:tc>
          <w:tcPr>
            <w:tcW w:w="355" w:type="pct"/>
            <w:noWrap/>
            <w:vAlign w:val="center"/>
          </w:tcPr>
          <w:p>
            <w:pPr>
              <w:pStyle w:val="7"/>
              <w:ind w:firstLine="0" w:firstLineChars="0"/>
              <w:jc w:val="center"/>
              <w:rPr>
                <w:rFonts w:ascii="仿宋_GB2312" w:eastAsia="仿宋_GB2312"/>
                <w:sz w:val="24"/>
                <w:szCs w:val="24"/>
              </w:rPr>
            </w:pPr>
            <w:r>
              <w:rPr>
                <w:rFonts w:hint="eastAsia" w:ascii="仿宋_GB2312" w:eastAsia="仿宋_GB2312"/>
                <w:sz w:val="24"/>
                <w:szCs w:val="24"/>
              </w:rPr>
              <w:t>10</w:t>
            </w:r>
          </w:p>
        </w:tc>
        <w:tc>
          <w:tcPr>
            <w:tcW w:w="355" w:type="pct"/>
            <w:noWrap/>
            <w:vAlign w:val="center"/>
          </w:tcPr>
          <w:p>
            <w:pPr>
              <w:pStyle w:val="7"/>
              <w:ind w:firstLine="0" w:firstLineChars="0"/>
              <w:jc w:val="center"/>
              <w:rPr>
                <w:rFonts w:ascii="仿宋_GB2312" w:eastAsia="仿宋_GB2312"/>
                <w:sz w:val="24"/>
                <w:szCs w:val="24"/>
              </w:rPr>
            </w:pPr>
            <w:r>
              <w:rPr>
                <w:rFonts w:hint="eastAsia" w:ascii="仿宋_GB2312" w:eastAsia="仿宋_GB2312"/>
                <w:sz w:val="24"/>
                <w:szCs w:val="24"/>
              </w:rPr>
              <w:t>20</w:t>
            </w:r>
          </w:p>
        </w:tc>
        <w:tc>
          <w:tcPr>
            <w:tcW w:w="355" w:type="pct"/>
            <w:noWrap/>
            <w:vAlign w:val="center"/>
          </w:tcPr>
          <w:p>
            <w:pPr>
              <w:pStyle w:val="7"/>
              <w:ind w:firstLine="0" w:firstLineChars="0"/>
              <w:jc w:val="center"/>
              <w:rPr>
                <w:rFonts w:ascii="仿宋_GB2312" w:eastAsia="仿宋_GB2312"/>
                <w:sz w:val="24"/>
                <w:szCs w:val="24"/>
              </w:rPr>
            </w:pPr>
            <w:r>
              <w:rPr>
                <w:rFonts w:hint="eastAsia" w:ascii="仿宋_GB2312" w:eastAsia="仿宋_GB2312"/>
                <w:sz w:val="24"/>
                <w:szCs w:val="24"/>
              </w:rPr>
              <w:t>30</w:t>
            </w:r>
          </w:p>
        </w:tc>
        <w:tc>
          <w:tcPr>
            <w:tcW w:w="355" w:type="pct"/>
            <w:noWrap/>
            <w:vAlign w:val="center"/>
          </w:tcPr>
          <w:p>
            <w:pPr>
              <w:pStyle w:val="7"/>
              <w:ind w:firstLine="0" w:firstLineChars="0"/>
              <w:jc w:val="center"/>
              <w:rPr>
                <w:rFonts w:ascii="仿宋_GB2312" w:eastAsia="仿宋_GB2312"/>
                <w:sz w:val="24"/>
                <w:szCs w:val="24"/>
              </w:rPr>
            </w:pPr>
            <w:r>
              <w:rPr>
                <w:rFonts w:hint="eastAsia" w:ascii="仿宋_GB2312" w:eastAsia="仿宋_GB2312"/>
                <w:sz w:val="24"/>
                <w:szCs w:val="24"/>
              </w:rPr>
              <w:t>30</w:t>
            </w:r>
          </w:p>
        </w:tc>
        <w:tc>
          <w:tcPr>
            <w:tcW w:w="355" w:type="pct"/>
            <w:noWrap/>
            <w:vAlign w:val="center"/>
          </w:tcPr>
          <w:p>
            <w:pPr>
              <w:pStyle w:val="7"/>
              <w:ind w:firstLine="0" w:firstLineChars="0"/>
              <w:jc w:val="center"/>
              <w:rPr>
                <w:rFonts w:ascii="仿宋_GB2312" w:eastAsia="仿宋_GB2312"/>
                <w:sz w:val="24"/>
                <w:szCs w:val="24"/>
              </w:rPr>
            </w:pPr>
            <w:r>
              <w:rPr>
                <w:rFonts w:hint="eastAsia" w:ascii="仿宋_GB2312" w:eastAsia="仿宋_GB2312"/>
                <w:sz w:val="24"/>
                <w:szCs w:val="24"/>
              </w:rPr>
              <w:t>50</w:t>
            </w:r>
          </w:p>
        </w:tc>
      </w:tr>
    </w:tbl>
    <w:p>
      <w:pPr>
        <w:pStyle w:val="7"/>
        <w:spacing w:line="580" w:lineRule="exact"/>
        <w:ind w:firstLine="0" w:firstLineChars="0"/>
        <w:rPr>
          <w:rFonts w:ascii="仿宋_GB2312" w:eastAsia="仿宋_GB2312"/>
          <w:sz w:val="28"/>
          <w:szCs w:val="28"/>
        </w:rPr>
      </w:pPr>
    </w:p>
    <w:p>
      <w:pPr>
        <w:widowControl/>
        <w:jc w:val="left"/>
        <w:rPr>
          <w:rFonts w:hint="eastAsia" w:ascii="黑体" w:hAnsi="黑体" w:eastAsia="黑体" w:cs="黑体"/>
          <w:sz w:val="32"/>
          <w:szCs w:val="32"/>
        </w:rPr>
      </w:pPr>
      <w:r>
        <w:rPr>
          <w:rFonts w:ascii="仿宋_GB2312" w:eastAsia="仿宋_GB2312"/>
          <w:sz w:val="28"/>
          <w:szCs w:val="28"/>
        </w:rPr>
        <w:br w:type="page"/>
      </w:r>
      <w:r>
        <w:rPr>
          <w:rFonts w:hint="eastAsia" w:ascii="黑体" w:hAnsi="黑体" w:eastAsia="黑体" w:cs="黑体"/>
          <w:sz w:val="32"/>
          <w:szCs w:val="32"/>
        </w:rPr>
        <w:t>附件2</w:t>
      </w:r>
    </w:p>
    <w:p>
      <w:pPr>
        <w:widowControl/>
        <w:jc w:val="left"/>
        <w:rPr>
          <w:rFonts w:hint="eastAsia" w:ascii="黑体" w:hAnsi="黑体" w:eastAsia="黑体" w:cs="黑体"/>
          <w:sz w:val="32"/>
          <w:szCs w:val="32"/>
        </w:rPr>
      </w:pPr>
    </w:p>
    <w:p>
      <w:pPr>
        <w:pStyle w:val="7"/>
        <w:numPr>
          <w:ilvl w:val="0"/>
          <w:numId w:val="0"/>
        </w:numPr>
        <w:spacing w:line="580" w:lineRule="exact"/>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适老化交通出行服务工作</w:t>
      </w:r>
      <w:r>
        <w:rPr>
          <w:rFonts w:hint="eastAsia" w:ascii="方正小标宋简体" w:hAnsi="方正小标宋简体" w:eastAsia="方正小标宋简体" w:cs="方正小标宋简体"/>
          <w:sz w:val="44"/>
          <w:szCs w:val="44"/>
          <w:lang w:eastAsia="zh-CN"/>
        </w:rPr>
        <w:t>月度</w:t>
      </w:r>
      <w:r>
        <w:rPr>
          <w:rFonts w:hint="eastAsia" w:ascii="方正小标宋简体" w:hAnsi="方正小标宋简体" w:eastAsia="方正小标宋简体" w:cs="方正小标宋简体"/>
          <w:sz w:val="44"/>
          <w:szCs w:val="44"/>
        </w:rPr>
        <w:t>进展情况表</w:t>
      </w:r>
    </w:p>
    <w:p>
      <w:pPr>
        <w:pStyle w:val="7"/>
        <w:spacing w:after="100" w:afterAutospacing="1"/>
        <w:ind w:firstLine="236" w:firstLineChars="100"/>
        <w:rPr>
          <w:rFonts w:hint="eastAsia" w:ascii="仿宋_GB2312" w:eastAsia="仿宋_GB2312"/>
          <w:sz w:val="24"/>
          <w:szCs w:val="28"/>
        </w:rPr>
      </w:pPr>
    </w:p>
    <w:p>
      <w:pPr>
        <w:pStyle w:val="7"/>
        <w:spacing w:after="100" w:afterAutospacing="1"/>
        <w:ind w:firstLine="236" w:firstLineChars="100"/>
        <w:rPr>
          <w:rFonts w:ascii="仿宋_GB2312" w:eastAsia="仿宋_GB2312"/>
          <w:sz w:val="24"/>
          <w:szCs w:val="28"/>
          <w:u w:val="single"/>
        </w:rPr>
      </w:pPr>
      <w:r>
        <w:rPr>
          <w:rFonts w:hint="eastAsia" w:ascii="仿宋_GB2312" w:eastAsia="仿宋_GB2312"/>
          <w:sz w:val="24"/>
          <w:szCs w:val="28"/>
        </w:rPr>
        <w:t>填表人：</w:t>
      </w:r>
      <w:r>
        <w:rPr>
          <w:rFonts w:ascii="仿宋_GB2312" w:eastAsia="仿宋_GB2312"/>
          <w:sz w:val="24"/>
          <w:szCs w:val="28"/>
          <w:u w:val="single"/>
        </w:rPr>
        <w:t xml:space="preserve">           </w:t>
      </w:r>
      <w:r>
        <w:rPr>
          <w:rFonts w:ascii="仿宋_GB2312" w:eastAsia="仿宋_GB2312"/>
          <w:sz w:val="24"/>
          <w:szCs w:val="28"/>
        </w:rPr>
        <w:t xml:space="preserve">   </w:t>
      </w:r>
      <w:r>
        <w:rPr>
          <w:rFonts w:hint="eastAsia" w:ascii="仿宋_GB2312" w:eastAsia="仿宋_GB2312"/>
          <w:sz w:val="24"/>
          <w:szCs w:val="28"/>
        </w:rPr>
        <w:t>联系方式：</w:t>
      </w:r>
      <w:r>
        <w:rPr>
          <w:rFonts w:ascii="仿宋_GB2312" w:eastAsia="仿宋_GB2312"/>
          <w:sz w:val="24"/>
          <w:szCs w:val="28"/>
          <w:u w:val="single"/>
        </w:rPr>
        <w:t xml:space="preserve">          </w:t>
      </w:r>
      <w:r>
        <w:rPr>
          <w:rFonts w:ascii="仿宋_GB2312" w:eastAsia="仿宋_GB2312"/>
          <w:sz w:val="24"/>
          <w:szCs w:val="28"/>
        </w:rPr>
        <w:t xml:space="preserve">  </w:t>
      </w:r>
      <w:r>
        <w:rPr>
          <w:rFonts w:hint="eastAsia" w:ascii="仿宋_GB2312" w:eastAsia="仿宋_GB2312"/>
          <w:sz w:val="24"/>
          <w:szCs w:val="28"/>
        </w:rPr>
        <w:t>填报日期：</w:t>
      </w:r>
      <w:r>
        <w:rPr>
          <w:rFonts w:ascii="仿宋_GB2312" w:eastAsia="仿宋_GB2312"/>
          <w:sz w:val="24"/>
          <w:szCs w:val="28"/>
          <w:u w:val="single"/>
        </w:rPr>
        <w:t xml:space="preserve">            </w:t>
      </w:r>
    </w:p>
    <w:tbl>
      <w:tblPr>
        <w:tblStyle w:val="5"/>
        <w:tblW w:w="50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1402"/>
        <w:gridCol w:w="1760"/>
        <w:gridCol w:w="1521"/>
        <w:gridCol w:w="1521"/>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766" w:type="pct"/>
            <w:noWrap w:val="0"/>
            <w:vAlign w:val="center"/>
          </w:tcPr>
          <w:p>
            <w:pPr>
              <w:pStyle w:val="7"/>
              <w:ind w:firstLine="0" w:firstLineChars="0"/>
              <w:jc w:val="center"/>
              <w:rPr>
                <w:rFonts w:ascii="仿宋_GB2312" w:eastAsia="仿宋_GB2312"/>
                <w:sz w:val="24"/>
                <w:szCs w:val="28"/>
              </w:rPr>
            </w:pPr>
          </w:p>
        </w:tc>
        <w:tc>
          <w:tcPr>
            <w:tcW w:w="768" w:type="pct"/>
            <w:noWrap w:val="0"/>
            <w:vAlign w:val="center"/>
          </w:tcPr>
          <w:p>
            <w:pPr>
              <w:pStyle w:val="7"/>
              <w:ind w:firstLine="0" w:firstLineChars="0"/>
              <w:jc w:val="center"/>
              <w:rPr>
                <w:rFonts w:hint="eastAsia" w:ascii="黑体" w:hAnsi="黑体" w:eastAsia="黑体" w:cs="黑体"/>
                <w:sz w:val="24"/>
                <w:szCs w:val="28"/>
              </w:rPr>
            </w:pPr>
            <w:r>
              <w:rPr>
                <w:rFonts w:hint="eastAsia" w:ascii="黑体" w:hAnsi="黑体" w:eastAsia="黑体" w:cs="黑体"/>
                <w:sz w:val="24"/>
                <w:szCs w:val="28"/>
              </w:rPr>
              <w:t>便利老年人打车</w:t>
            </w:r>
          </w:p>
        </w:tc>
        <w:tc>
          <w:tcPr>
            <w:tcW w:w="964" w:type="pct"/>
            <w:noWrap w:val="0"/>
            <w:vAlign w:val="center"/>
          </w:tcPr>
          <w:p>
            <w:pPr>
              <w:pStyle w:val="7"/>
              <w:ind w:firstLine="0" w:firstLineChars="0"/>
              <w:jc w:val="center"/>
              <w:rPr>
                <w:rFonts w:hint="eastAsia" w:ascii="黑体" w:hAnsi="黑体" w:eastAsia="黑体" w:cs="黑体"/>
                <w:sz w:val="24"/>
                <w:szCs w:val="28"/>
              </w:rPr>
            </w:pPr>
            <w:r>
              <w:rPr>
                <w:rFonts w:hint="eastAsia" w:ascii="黑体" w:hAnsi="黑体" w:eastAsia="黑体" w:cs="黑体"/>
                <w:sz w:val="24"/>
                <w:szCs w:val="28"/>
              </w:rPr>
              <w:t>打造敬老爱老城市公共汽电车线路</w:t>
            </w:r>
          </w:p>
        </w:tc>
        <w:tc>
          <w:tcPr>
            <w:tcW w:w="833" w:type="pct"/>
            <w:noWrap w:val="0"/>
            <w:vAlign w:val="center"/>
          </w:tcPr>
          <w:p>
            <w:pPr>
              <w:pStyle w:val="7"/>
              <w:ind w:firstLine="0" w:firstLineChars="0"/>
              <w:jc w:val="center"/>
              <w:rPr>
                <w:rFonts w:hint="eastAsia" w:ascii="黑体" w:hAnsi="黑体" w:eastAsia="黑体" w:cs="黑体"/>
                <w:sz w:val="24"/>
                <w:szCs w:val="28"/>
              </w:rPr>
            </w:pPr>
            <w:r>
              <w:rPr>
                <w:rFonts w:hint="eastAsia" w:ascii="黑体" w:hAnsi="黑体" w:eastAsia="黑体" w:cs="黑体"/>
                <w:sz w:val="24"/>
                <w:szCs w:val="28"/>
              </w:rPr>
              <w:t>新增及更新低地板及低入口城市公共汽电车</w:t>
            </w:r>
          </w:p>
        </w:tc>
        <w:tc>
          <w:tcPr>
            <w:tcW w:w="833" w:type="pct"/>
            <w:noWrap w:val="0"/>
            <w:vAlign w:val="center"/>
          </w:tcPr>
          <w:p>
            <w:pPr>
              <w:pStyle w:val="7"/>
              <w:ind w:firstLine="0" w:firstLineChars="0"/>
              <w:jc w:val="center"/>
              <w:rPr>
                <w:rFonts w:hint="eastAsia" w:ascii="黑体" w:hAnsi="黑体" w:eastAsia="黑体" w:cs="黑体"/>
                <w:sz w:val="24"/>
                <w:szCs w:val="28"/>
              </w:rPr>
            </w:pPr>
            <w:r>
              <w:rPr>
                <w:rFonts w:hint="eastAsia" w:ascii="黑体" w:hAnsi="黑体" w:eastAsia="黑体" w:cs="黑体"/>
                <w:sz w:val="24"/>
                <w:szCs w:val="28"/>
              </w:rPr>
              <w:t>公共汽电车站台适老化改造</w:t>
            </w:r>
          </w:p>
        </w:tc>
        <w:tc>
          <w:tcPr>
            <w:tcW w:w="833" w:type="pct"/>
            <w:noWrap w:val="0"/>
            <w:vAlign w:val="center"/>
          </w:tcPr>
          <w:p>
            <w:pPr>
              <w:pStyle w:val="7"/>
              <w:ind w:firstLine="0" w:firstLineChars="0"/>
              <w:jc w:val="center"/>
              <w:rPr>
                <w:rFonts w:hint="eastAsia" w:ascii="黑体" w:hAnsi="黑体" w:eastAsia="黑体" w:cs="黑体"/>
                <w:sz w:val="24"/>
                <w:szCs w:val="28"/>
              </w:rPr>
            </w:pPr>
            <w:r>
              <w:rPr>
                <w:rFonts w:hint="eastAsia" w:ascii="黑体" w:hAnsi="黑体" w:eastAsia="黑体" w:cs="黑体"/>
                <w:sz w:val="24"/>
                <w:szCs w:val="28"/>
              </w:rPr>
              <w:t>地铁上下车无障碍渡板配备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2" w:hRule="atLeast"/>
        </w:trPr>
        <w:tc>
          <w:tcPr>
            <w:tcW w:w="766" w:type="pct"/>
            <w:noWrap w:val="0"/>
            <w:vAlign w:val="center"/>
          </w:tcPr>
          <w:p>
            <w:pPr>
              <w:pStyle w:val="7"/>
              <w:ind w:firstLine="0" w:firstLineChars="0"/>
              <w:jc w:val="center"/>
              <w:rPr>
                <w:rFonts w:ascii="仿宋_GB2312" w:eastAsia="仿宋_GB2312"/>
                <w:sz w:val="24"/>
                <w:szCs w:val="28"/>
              </w:rPr>
            </w:pPr>
            <w:r>
              <w:rPr>
                <w:rFonts w:hint="eastAsia" w:ascii="仿宋_GB2312" w:eastAsia="仿宋_GB2312"/>
                <w:sz w:val="24"/>
                <w:szCs w:val="28"/>
              </w:rPr>
              <w:t>工作进展情况</w:t>
            </w:r>
          </w:p>
        </w:tc>
        <w:tc>
          <w:tcPr>
            <w:tcW w:w="768" w:type="pct"/>
            <w:noWrap w:val="0"/>
            <w:vAlign w:val="center"/>
          </w:tcPr>
          <w:p>
            <w:pPr>
              <w:pStyle w:val="7"/>
              <w:ind w:firstLine="0" w:firstLineChars="0"/>
              <w:jc w:val="center"/>
              <w:rPr>
                <w:rFonts w:ascii="仿宋_GB2312" w:eastAsia="仿宋_GB2312"/>
                <w:sz w:val="24"/>
                <w:szCs w:val="28"/>
              </w:rPr>
            </w:pPr>
          </w:p>
        </w:tc>
        <w:tc>
          <w:tcPr>
            <w:tcW w:w="964" w:type="pct"/>
            <w:noWrap w:val="0"/>
            <w:vAlign w:val="center"/>
          </w:tcPr>
          <w:p>
            <w:pPr>
              <w:pStyle w:val="7"/>
              <w:ind w:firstLine="0" w:firstLineChars="0"/>
              <w:jc w:val="center"/>
              <w:rPr>
                <w:rFonts w:ascii="仿宋_GB2312" w:eastAsia="仿宋_GB2312"/>
                <w:sz w:val="24"/>
                <w:szCs w:val="28"/>
              </w:rPr>
            </w:pPr>
          </w:p>
        </w:tc>
        <w:tc>
          <w:tcPr>
            <w:tcW w:w="833" w:type="pct"/>
            <w:noWrap w:val="0"/>
            <w:vAlign w:val="center"/>
          </w:tcPr>
          <w:p>
            <w:pPr>
              <w:pStyle w:val="7"/>
              <w:ind w:firstLine="0" w:firstLineChars="0"/>
              <w:jc w:val="center"/>
              <w:rPr>
                <w:rFonts w:ascii="仿宋_GB2312" w:eastAsia="仿宋_GB2312"/>
                <w:sz w:val="24"/>
                <w:szCs w:val="28"/>
              </w:rPr>
            </w:pPr>
          </w:p>
        </w:tc>
        <w:tc>
          <w:tcPr>
            <w:tcW w:w="833" w:type="pct"/>
            <w:noWrap w:val="0"/>
            <w:vAlign w:val="center"/>
          </w:tcPr>
          <w:p>
            <w:pPr>
              <w:pStyle w:val="7"/>
              <w:ind w:firstLine="0" w:firstLineChars="0"/>
              <w:jc w:val="center"/>
              <w:rPr>
                <w:rFonts w:ascii="仿宋_GB2312" w:eastAsia="仿宋_GB2312"/>
                <w:sz w:val="24"/>
                <w:szCs w:val="28"/>
              </w:rPr>
            </w:pPr>
          </w:p>
        </w:tc>
        <w:tc>
          <w:tcPr>
            <w:tcW w:w="833" w:type="pct"/>
            <w:noWrap w:val="0"/>
            <w:vAlign w:val="center"/>
          </w:tcPr>
          <w:p>
            <w:pPr>
              <w:pStyle w:val="7"/>
              <w:ind w:firstLine="0" w:firstLineChars="0"/>
              <w:jc w:val="center"/>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766" w:type="pct"/>
            <w:noWrap w:val="0"/>
            <w:vAlign w:val="center"/>
          </w:tcPr>
          <w:p>
            <w:pPr>
              <w:pStyle w:val="7"/>
              <w:ind w:firstLine="0" w:firstLineChars="0"/>
              <w:jc w:val="center"/>
              <w:rPr>
                <w:rFonts w:ascii="仿宋_GB2312" w:eastAsia="仿宋_GB2312"/>
                <w:sz w:val="24"/>
                <w:szCs w:val="28"/>
              </w:rPr>
            </w:pPr>
            <w:r>
              <w:rPr>
                <w:rFonts w:hint="eastAsia" w:ascii="仿宋_GB2312" w:eastAsia="仿宋_GB2312"/>
                <w:sz w:val="24"/>
                <w:szCs w:val="28"/>
              </w:rPr>
              <w:t>宣传推广情况</w:t>
            </w:r>
          </w:p>
        </w:tc>
        <w:tc>
          <w:tcPr>
            <w:tcW w:w="768" w:type="pct"/>
            <w:noWrap w:val="0"/>
            <w:vAlign w:val="center"/>
          </w:tcPr>
          <w:p>
            <w:pPr>
              <w:pStyle w:val="7"/>
              <w:ind w:firstLine="0" w:firstLineChars="0"/>
              <w:jc w:val="center"/>
              <w:rPr>
                <w:rFonts w:ascii="仿宋_GB2312" w:eastAsia="仿宋_GB2312"/>
                <w:sz w:val="24"/>
                <w:szCs w:val="28"/>
              </w:rPr>
            </w:pPr>
          </w:p>
        </w:tc>
        <w:tc>
          <w:tcPr>
            <w:tcW w:w="964" w:type="pct"/>
            <w:noWrap w:val="0"/>
            <w:vAlign w:val="center"/>
          </w:tcPr>
          <w:p>
            <w:pPr>
              <w:pStyle w:val="7"/>
              <w:ind w:firstLine="0" w:firstLineChars="0"/>
              <w:jc w:val="center"/>
              <w:rPr>
                <w:rFonts w:ascii="仿宋_GB2312" w:eastAsia="仿宋_GB2312"/>
                <w:sz w:val="24"/>
                <w:szCs w:val="28"/>
              </w:rPr>
            </w:pPr>
          </w:p>
        </w:tc>
        <w:tc>
          <w:tcPr>
            <w:tcW w:w="833" w:type="pct"/>
            <w:noWrap w:val="0"/>
            <w:vAlign w:val="center"/>
          </w:tcPr>
          <w:p>
            <w:pPr>
              <w:pStyle w:val="7"/>
              <w:ind w:firstLine="0" w:firstLineChars="0"/>
              <w:jc w:val="center"/>
              <w:rPr>
                <w:rFonts w:ascii="仿宋_GB2312" w:eastAsia="仿宋_GB2312"/>
                <w:sz w:val="24"/>
                <w:szCs w:val="28"/>
              </w:rPr>
            </w:pPr>
          </w:p>
        </w:tc>
        <w:tc>
          <w:tcPr>
            <w:tcW w:w="833" w:type="pct"/>
            <w:noWrap w:val="0"/>
            <w:vAlign w:val="center"/>
          </w:tcPr>
          <w:p>
            <w:pPr>
              <w:pStyle w:val="7"/>
              <w:ind w:firstLine="0" w:firstLineChars="0"/>
              <w:jc w:val="center"/>
              <w:rPr>
                <w:rFonts w:ascii="仿宋_GB2312" w:eastAsia="仿宋_GB2312"/>
                <w:sz w:val="24"/>
                <w:szCs w:val="28"/>
              </w:rPr>
            </w:pPr>
          </w:p>
        </w:tc>
        <w:tc>
          <w:tcPr>
            <w:tcW w:w="833" w:type="pct"/>
            <w:noWrap w:val="0"/>
            <w:vAlign w:val="center"/>
          </w:tcPr>
          <w:p>
            <w:pPr>
              <w:pStyle w:val="7"/>
              <w:ind w:firstLine="0" w:firstLineChars="0"/>
              <w:jc w:val="center"/>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766" w:type="pct"/>
            <w:noWrap w:val="0"/>
            <w:vAlign w:val="center"/>
          </w:tcPr>
          <w:p>
            <w:pPr>
              <w:pStyle w:val="7"/>
              <w:ind w:firstLine="0" w:firstLineChars="0"/>
              <w:jc w:val="center"/>
              <w:rPr>
                <w:rFonts w:ascii="仿宋_GB2312" w:eastAsia="仿宋_GB2312"/>
                <w:sz w:val="24"/>
                <w:szCs w:val="28"/>
              </w:rPr>
            </w:pPr>
            <w:r>
              <w:rPr>
                <w:rFonts w:hint="eastAsia" w:ascii="仿宋_GB2312" w:eastAsia="仿宋_GB2312"/>
                <w:sz w:val="24"/>
                <w:szCs w:val="28"/>
              </w:rPr>
              <w:t>困难和问题</w:t>
            </w:r>
          </w:p>
        </w:tc>
        <w:tc>
          <w:tcPr>
            <w:tcW w:w="768" w:type="pct"/>
            <w:noWrap w:val="0"/>
            <w:vAlign w:val="center"/>
          </w:tcPr>
          <w:p>
            <w:pPr>
              <w:pStyle w:val="7"/>
              <w:ind w:firstLine="0" w:firstLineChars="0"/>
              <w:jc w:val="center"/>
              <w:rPr>
                <w:rFonts w:ascii="仿宋_GB2312" w:eastAsia="仿宋_GB2312"/>
                <w:sz w:val="24"/>
                <w:szCs w:val="28"/>
              </w:rPr>
            </w:pPr>
          </w:p>
        </w:tc>
        <w:tc>
          <w:tcPr>
            <w:tcW w:w="964" w:type="pct"/>
            <w:noWrap w:val="0"/>
            <w:vAlign w:val="center"/>
          </w:tcPr>
          <w:p>
            <w:pPr>
              <w:pStyle w:val="7"/>
              <w:ind w:firstLine="0" w:firstLineChars="0"/>
              <w:jc w:val="center"/>
              <w:rPr>
                <w:rFonts w:ascii="仿宋_GB2312" w:eastAsia="仿宋_GB2312"/>
                <w:sz w:val="24"/>
                <w:szCs w:val="28"/>
              </w:rPr>
            </w:pPr>
          </w:p>
        </w:tc>
        <w:tc>
          <w:tcPr>
            <w:tcW w:w="833" w:type="pct"/>
            <w:noWrap w:val="0"/>
            <w:vAlign w:val="center"/>
          </w:tcPr>
          <w:p>
            <w:pPr>
              <w:pStyle w:val="7"/>
              <w:ind w:firstLine="0" w:firstLineChars="0"/>
              <w:jc w:val="center"/>
              <w:rPr>
                <w:rFonts w:ascii="仿宋_GB2312" w:eastAsia="仿宋_GB2312"/>
                <w:sz w:val="24"/>
                <w:szCs w:val="28"/>
              </w:rPr>
            </w:pPr>
          </w:p>
        </w:tc>
        <w:tc>
          <w:tcPr>
            <w:tcW w:w="833" w:type="pct"/>
            <w:noWrap w:val="0"/>
            <w:vAlign w:val="center"/>
          </w:tcPr>
          <w:p>
            <w:pPr>
              <w:pStyle w:val="7"/>
              <w:ind w:firstLine="0" w:firstLineChars="0"/>
              <w:jc w:val="center"/>
              <w:rPr>
                <w:rFonts w:ascii="仿宋_GB2312" w:eastAsia="仿宋_GB2312"/>
                <w:sz w:val="24"/>
                <w:szCs w:val="28"/>
              </w:rPr>
            </w:pPr>
          </w:p>
        </w:tc>
        <w:tc>
          <w:tcPr>
            <w:tcW w:w="833" w:type="pct"/>
            <w:noWrap w:val="0"/>
            <w:vAlign w:val="center"/>
          </w:tcPr>
          <w:p>
            <w:pPr>
              <w:pStyle w:val="7"/>
              <w:ind w:firstLine="0" w:firstLineChars="0"/>
              <w:jc w:val="center"/>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66" w:type="pct"/>
            <w:noWrap w:val="0"/>
            <w:vAlign w:val="center"/>
          </w:tcPr>
          <w:p>
            <w:pPr>
              <w:pStyle w:val="7"/>
              <w:ind w:firstLine="0" w:firstLineChars="0"/>
              <w:jc w:val="center"/>
              <w:rPr>
                <w:rFonts w:ascii="仿宋_GB2312" w:eastAsia="仿宋_GB2312"/>
                <w:sz w:val="24"/>
                <w:szCs w:val="28"/>
              </w:rPr>
            </w:pPr>
            <w:r>
              <w:rPr>
                <w:rFonts w:hint="eastAsia" w:ascii="仿宋_GB2312" w:eastAsia="仿宋_GB2312"/>
                <w:sz w:val="24"/>
                <w:szCs w:val="28"/>
              </w:rPr>
              <w:t>下一步工作计划</w:t>
            </w:r>
          </w:p>
        </w:tc>
        <w:tc>
          <w:tcPr>
            <w:tcW w:w="768" w:type="pct"/>
            <w:noWrap w:val="0"/>
            <w:vAlign w:val="center"/>
          </w:tcPr>
          <w:p>
            <w:pPr>
              <w:pStyle w:val="7"/>
              <w:ind w:firstLine="0" w:firstLineChars="0"/>
              <w:jc w:val="center"/>
              <w:rPr>
                <w:rFonts w:ascii="仿宋_GB2312" w:eastAsia="仿宋_GB2312"/>
                <w:sz w:val="24"/>
                <w:szCs w:val="28"/>
              </w:rPr>
            </w:pPr>
          </w:p>
        </w:tc>
        <w:tc>
          <w:tcPr>
            <w:tcW w:w="964" w:type="pct"/>
            <w:noWrap w:val="0"/>
            <w:vAlign w:val="center"/>
          </w:tcPr>
          <w:p>
            <w:pPr>
              <w:pStyle w:val="7"/>
              <w:ind w:firstLine="0" w:firstLineChars="0"/>
              <w:jc w:val="center"/>
              <w:rPr>
                <w:rFonts w:ascii="仿宋_GB2312" w:eastAsia="仿宋_GB2312"/>
                <w:sz w:val="24"/>
                <w:szCs w:val="28"/>
              </w:rPr>
            </w:pPr>
          </w:p>
        </w:tc>
        <w:tc>
          <w:tcPr>
            <w:tcW w:w="833" w:type="pct"/>
            <w:noWrap w:val="0"/>
            <w:vAlign w:val="center"/>
          </w:tcPr>
          <w:p>
            <w:pPr>
              <w:pStyle w:val="7"/>
              <w:ind w:firstLine="0" w:firstLineChars="0"/>
              <w:jc w:val="center"/>
              <w:rPr>
                <w:rFonts w:ascii="仿宋_GB2312" w:eastAsia="仿宋_GB2312"/>
                <w:sz w:val="24"/>
                <w:szCs w:val="28"/>
              </w:rPr>
            </w:pPr>
          </w:p>
        </w:tc>
        <w:tc>
          <w:tcPr>
            <w:tcW w:w="833" w:type="pct"/>
            <w:noWrap w:val="0"/>
            <w:vAlign w:val="center"/>
          </w:tcPr>
          <w:p>
            <w:pPr>
              <w:pStyle w:val="7"/>
              <w:ind w:firstLine="0" w:firstLineChars="0"/>
              <w:jc w:val="center"/>
              <w:rPr>
                <w:rFonts w:ascii="仿宋_GB2312" w:eastAsia="仿宋_GB2312"/>
                <w:sz w:val="24"/>
                <w:szCs w:val="28"/>
              </w:rPr>
            </w:pPr>
          </w:p>
        </w:tc>
        <w:tc>
          <w:tcPr>
            <w:tcW w:w="833" w:type="pct"/>
            <w:noWrap w:val="0"/>
            <w:vAlign w:val="center"/>
          </w:tcPr>
          <w:p>
            <w:pPr>
              <w:pStyle w:val="7"/>
              <w:ind w:firstLine="0" w:firstLineChars="0"/>
              <w:jc w:val="center"/>
              <w:rPr>
                <w:rFonts w:ascii="仿宋_GB2312" w:eastAsia="仿宋_GB2312"/>
                <w:sz w:val="24"/>
                <w:szCs w:val="28"/>
              </w:rPr>
            </w:pPr>
          </w:p>
        </w:tc>
      </w:tr>
    </w:tbl>
    <w:p>
      <w:pPr>
        <w:rPr>
          <w:rFonts w:hint="eastAsia"/>
        </w:rPr>
      </w:pPr>
    </w:p>
    <w:p/>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134" w:left="1531" w:header="851" w:footer="1134" w:gutter="0"/>
      <w:pgBorders>
        <w:top w:val="none" w:sz="0" w:space="0"/>
        <w:left w:val="none" w:sz="0" w:space="0"/>
        <w:bottom w:val="none" w:sz="0" w:space="0"/>
        <w:right w:val="none" w:sz="0" w:space="0"/>
      </w:pgBorders>
      <w:cols w:space="720" w:num="1"/>
      <w:titlePg/>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kinsoku/>
      <w:wordWrap/>
      <w:overflowPunct/>
      <w:topLinePunct w:val="0"/>
      <w:autoSpaceDE/>
      <w:autoSpaceDN/>
      <w:bidi w:val="0"/>
      <w:adjustRightInd/>
      <w:snapToGrid/>
      <w:spacing w:line="240" w:lineRule="auto"/>
      <w:ind w:firstLine="280" w:firstLineChars="100"/>
      <w:jc w:val="right"/>
      <w:textAlignment w:val="auto"/>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00937F5D"/>
    <w:rsid w:val="00937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2022-06-21T01:29:00Z</dcterms:created>
  <dc:creator>dell</dc:creator>
  <cp:lastModifiedBy>dell</cp:lastModifiedBy>
  <dcterms:modified xsi:type="dcterms:W3CDTF">2022-06-21T01:29:59Z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AF70A09102B44B87BCB9A495A78E6913</vt:lpwstr>
  </property>
</Properties>
</file>