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省厅“1+7+N”试点清单报送模板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（以浙运安为例）</w:t>
      </w:r>
    </w:p>
    <w:tbl>
      <w:tblPr>
        <w:tblStyle w:val="2"/>
        <w:tblW w:w="1415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70"/>
        <w:gridCol w:w="1369"/>
        <w:gridCol w:w="1959"/>
        <w:gridCol w:w="7839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跑道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建设进度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子场景名称</w:t>
            </w:r>
          </w:p>
        </w:tc>
        <w:tc>
          <w:tcPr>
            <w:tcW w:w="7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重点建设内容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重大应用-浙运安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新申报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“两客一危”企业分级分类数字管控</w:t>
            </w:r>
          </w:p>
        </w:tc>
        <w:tc>
          <w:tcPr>
            <w:tcW w:w="7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建设部署</w:t>
            </w:r>
            <w:r>
              <w:rPr>
                <w:rFonts w:hint="eastAsia" w:ascii="仿宋_GB2312" w:eastAsia="仿宋_GB2312"/>
                <w:sz w:val="28"/>
                <w:szCs w:val="28"/>
              </w:rPr>
              <w:t>企业安全等级动态评价中地市赋分部分的量化模型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新昌县交通运输局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74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重载普货安全分监管</w:t>
            </w:r>
          </w:p>
        </w:tc>
        <w:tc>
          <w:tcPr>
            <w:tcW w:w="7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建设部署普货安全码模型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建德市交通运输局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危货车辆挂靠监测</w:t>
            </w:r>
          </w:p>
        </w:tc>
        <w:tc>
          <w:tcPr>
            <w:tcW w:w="7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建设部署危货车辆挂靠监测模型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永嘉县交通运输局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“两外”车辆精准治理</w:t>
            </w:r>
          </w:p>
        </w:tc>
        <w:tc>
          <w:tcPr>
            <w:tcW w:w="7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建设部署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“两外”车辆异常行为监测、人员违规行为监测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模型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诸暨市交通运输局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危货驾驶员安全积分及正向激励</w:t>
            </w:r>
          </w:p>
        </w:tc>
        <w:tc>
          <w:tcPr>
            <w:tcW w:w="7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建设部署</w:t>
            </w:r>
            <w:r>
              <w:rPr>
                <w:rFonts w:hint="eastAsia" w:ascii="仿宋_GB2312" w:eastAsia="仿宋_GB2312"/>
                <w:sz w:val="28"/>
                <w:szCs w:val="28"/>
              </w:rPr>
              <w:t>危货驾驶员安全积分模型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瑞安市交通运输局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69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迭代升级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高速公路与地面危货停车场联动</w:t>
            </w:r>
          </w:p>
        </w:tc>
        <w:tc>
          <w:tcPr>
            <w:tcW w:w="7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停车位信息查询、停车预约、相克危险货物查询、场内视频监控接入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等功能模块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苍南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数字打非</w:t>
            </w:r>
          </w:p>
        </w:tc>
        <w:tc>
          <w:tcPr>
            <w:tcW w:w="7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高速公路黑车发现、跟踪功能模块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台州市交通运输局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418" w:right="1701" w:bottom="1418" w:left="1134" w:header="851" w:footer="567" w:gutter="0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15F0132D"/>
    <w:rsid w:val="15F0132D"/>
    <w:rsid w:val="3B2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2022-03-24T01:30:00Z</dcterms:created>
  <dc:creator>dell</dc:creator>
  <cp:lastModifiedBy>dell</cp:lastModifiedBy>
  <dcterms:modified xsi:type="dcterms:W3CDTF">2023-02-21T06:47:20Z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F5E0E343E30C4A84A9B935145598315A</vt:lpwstr>
  </property>
</Properties>
</file>