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outlineLvl w:val="0"/>
        <w:rPr>
          <w:rFonts w:hint="eastAsia" w:ascii="方正小标宋简体" w:hAnsi="方正小标宋简体" w:eastAsia="方正小标宋简体" w:cs="方正小标宋简体"/>
          <w:color w:val="000000"/>
          <w:sz w:val="44"/>
          <w:szCs w:val="44"/>
        </w:rPr>
      </w:pPr>
      <w:bookmarkStart w:id="0" w:name="_GoBack"/>
      <w:r>
        <w:rPr>
          <w:rFonts w:hint="eastAsia" w:ascii="方正小标宋简体" w:hAnsi="方正小标宋简体" w:eastAsia="方正小标宋简体" w:cs="方正小标宋简体"/>
          <w:color w:val="000000"/>
          <w:sz w:val="44"/>
          <w:szCs w:val="44"/>
        </w:rPr>
        <w:t>浙江省港口岸电奖补办法</w:t>
      </w:r>
      <w:bookmarkEnd w:id="0"/>
    </w:p>
    <w:p>
      <w:pPr>
        <w:spacing w:line="580" w:lineRule="exact"/>
        <w:jc w:val="center"/>
        <w:rPr>
          <w:rFonts w:hint="eastAsia" w:ascii="楷体_GB2312" w:hAnsi="楷体_GB2312" w:eastAsia="楷体_GB2312" w:cs="楷体_GB2312"/>
          <w:color w:val="000000"/>
          <w:sz w:val="32"/>
          <w:szCs w:val="32"/>
        </w:rPr>
      </w:pPr>
    </w:p>
    <w:p>
      <w:pPr>
        <w:spacing w:line="580" w:lineRule="exact"/>
        <w:ind w:firstLine="640" w:firstLineChars="200"/>
        <w:rPr>
          <w:rFonts w:hint="eastAsia" w:ascii="仿宋_GB2312" w:hAnsi="Times New Roman" w:eastAsia="仿宋_GB2312" w:cs="Times New Roman"/>
          <w:color w:val="000000"/>
          <w:sz w:val="32"/>
          <w:szCs w:val="32"/>
          <w:highlight w:val="none"/>
        </w:rPr>
      </w:pPr>
      <w:r>
        <w:rPr>
          <w:rFonts w:hint="eastAsia" w:ascii="仿宋_GB2312" w:hAnsi="Times New Roman" w:eastAsia="仿宋_GB2312" w:cs="Times New Roman"/>
          <w:color w:val="000000"/>
          <w:sz w:val="32"/>
          <w:szCs w:val="20"/>
          <w:highlight w:val="none"/>
        </w:rPr>
        <w:t>为认真贯彻执行党中央、国务院关于打好污染防治攻坚战、蓝天保卫战决策部署</w:t>
      </w:r>
      <w:r>
        <w:rPr>
          <w:rFonts w:hint="eastAsia" w:ascii="仿宋_GB2312" w:hAnsi="Times New Roman" w:cs="Times New Roman"/>
          <w:color w:val="000000"/>
          <w:sz w:val="32"/>
          <w:szCs w:val="20"/>
          <w:highlight w:val="none"/>
          <w:lang w:eastAsia="zh-CN"/>
        </w:rPr>
        <w:t>及</w:t>
      </w:r>
      <w:r>
        <w:rPr>
          <w:rFonts w:hint="eastAsia" w:ascii="仿宋_GB2312" w:hAnsi="Times New Roman" w:eastAsia="仿宋_GB2312" w:cs="Times New Roman"/>
          <w:color w:val="000000"/>
          <w:sz w:val="32"/>
          <w:szCs w:val="20"/>
          <w:highlight w:val="none"/>
          <w:lang w:eastAsia="zh-CN"/>
        </w:rPr>
        <w:t>碳达峰碳中和工作</w:t>
      </w:r>
      <w:r>
        <w:rPr>
          <w:rFonts w:hint="eastAsia" w:ascii="仿宋_GB2312" w:hAnsi="Times New Roman" w:eastAsia="仿宋_GB2312" w:cs="Times New Roman"/>
          <w:color w:val="000000"/>
          <w:sz w:val="32"/>
          <w:szCs w:val="20"/>
          <w:highlight w:val="none"/>
        </w:rPr>
        <w:t>有关要求</w:t>
      </w:r>
      <w:r>
        <w:rPr>
          <w:rFonts w:hint="eastAsia" w:ascii="仿宋_GB2312" w:hAnsi="Times New Roman" w:cs="Times New Roman"/>
          <w:color w:val="000000"/>
          <w:sz w:val="32"/>
          <w:szCs w:val="20"/>
          <w:highlight w:val="none"/>
          <w:lang w:eastAsia="zh-CN"/>
        </w:rPr>
        <w:t>，落实</w:t>
      </w:r>
      <w:r>
        <w:rPr>
          <w:rFonts w:hint="eastAsia" w:ascii="仿宋_GB2312" w:hAnsi="Times New Roman" w:eastAsia="仿宋_GB2312" w:cs="Times New Roman"/>
          <w:color w:val="000000"/>
          <w:sz w:val="32"/>
          <w:szCs w:val="20"/>
          <w:highlight w:val="none"/>
        </w:rPr>
        <w:t>《大气污染防治法》，</w:t>
      </w:r>
      <w:r>
        <w:rPr>
          <w:rFonts w:hint="eastAsia" w:ascii="仿宋_GB2312" w:hAnsi="Times New Roman" w:eastAsia="仿宋_GB2312" w:cs="Times New Roman"/>
          <w:color w:val="000000"/>
          <w:sz w:val="32"/>
          <w:szCs w:val="20"/>
        </w:rPr>
        <w:t>加强财政政策引导，根据《交通运输部 国家发展改革委 国家能源局 国家电网有限公司关于进一步推进长江经济带船舶靠港使用岸电的通知》（交水发〔2021〕63号）和《浙江省交通运输厅 浙江省发展和改革委员会 浙江省财政厅 浙江省生态环境厅 浙江海事局 国网浙江省电力有限公司关于印发进一步推进靠港船舶使用岸电工作实施意见的通知》（浙交〔2020〕66号）规定，决</w:t>
      </w:r>
      <w:r>
        <w:rPr>
          <w:rFonts w:hint="eastAsia" w:ascii="仿宋_GB2312" w:hAnsi="Times New Roman" w:eastAsia="仿宋_GB2312" w:cs="Times New Roman"/>
          <w:color w:val="000000"/>
          <w:sz w:val="32"/>
          <w:szCs w:val="20"/>
          <w:highlight w:val="none"/>
        </w:rPr>
        <w:t>定在省交通运输发展专项资金中采取“以奖代补”的方式促进岸电设施建设和推广使用。为保障奖补资金申请</w:t>
      </w:r>
      <w:r>
        <w:rPr>
          <w:rFonts w:hint="eastAsia" w:ascii="仿宋_GB2312" w:hAnsi="Times New Roman" w:cs="Times New Roman"/>
          <w:color w:val="000000"/>
          <w:sz w:val="32"/>
          <w:szCs w:val="20"/>
          <w:highlight w:val="none"/>
          <w:lang w:eastAsia="zh-CN"/>
        </w:rPr>
        <w:t>、审核与</w:t>
      </w:r>
      <w:r>
        <w:rPr>
          <w:rFonts w:hint="eastAsia" w:ascii="仿宋_GB2312" w:hAnsi="Times New Roman" w:eastAsia="仿宋_GB2312" w:cs="Times New Roman"/>
          <w:color w:val="000000"/>
          <w:sz w:val="32"/>
          <w:szCs w:val="20"/>
          <w:highlight w:val="none"/>
        </w:rPr>
        <w:t>发放工作规范、高效、有序开展，提高奖补资金使用效益，制定本办法。</w:t>
      </w:r>
    </w:p>
    <w:p>
      <w:pPr>
        <w:spacing w:line="580" w:lineRule="exact"/>
        <w:ind w:firstLine="640" w:firstLineChars="200"/>
        <w:outlineLvl w:val="0"/>
        <w:rPr>
          <w:rFonts w:hint="eastAsia" w:ascii="黑体" w:hAnsi="黑体" w:eastAsia="黑体" w:cs="Times New Roman"/>
          <w:color w:val="000000"/>
          <w:sz w:val="32"/>
          <w:szCs w:val="32"/>
          <w:lang w:eastAsia="zh-CN"/>
        </w:rPr>
      </w:pPr>
      <w:r>
        <w:rPr>
          <w:rFonts w:hint="eastAsia" w:ascii="黑体" w:hAnsi="黑体" w:eastAsia="黑体" w:cs="Times New Roman"/>
          <w:color w:val="000000"/>
          <w:sz w:val="32"/>
          <w:szCs w:val="32"/>
        </w:rPr>
        <w:t>一、奖补范围</w:t>
      </w:r>
      <w:r>
        <w:rPr>
          <w:rFonts w:hint="eastAsia" w:ascii="黑体" w:hAnsi="黑体" w:eastAsia="黑体" w:cs="Times New Roman"/>
          <w:color w:val="000000"/>
          <w:sz w:val="32"/>
          <w:szCs w:val="32"/>
          <w:lang w:eastAsia="zh-CN"/>
        </w:rPr>
        <w:t>及要求</w:t>
      </w:r>
    </w:p>
    <w:p>
      <w:pPr>
        <w:spacing w:line="580" w:lineRule="exact"/>
        <w:ind w:firstLine="640" w:firstLineChars="200"/>
        <w:rPr>
          <w:rFonts w:hint="eastAsia" w:ascii="仿宋_GB2312" w:hAnsi="Times New Roman" w:eastAsia="仿宋_GB2312" w:cs="Times New Roman"/>
          <w:color w:val="000000"/>
          <w:sz w:val="32"/>
          <w:szCs w:val="20"/>
          <w:highlight w:val="none"/>
        </w:rPr>
      </w:pPr>
      <w:r>
        <w:rPr>
          <w:rFonts w:hint="eastAsia" w:ascii="楷体_GB2312" w:hAnsi="楷体_GB2312" w:eastAsia="楷体_GB2312" w:cs="楷体_GB2312"/>
          <w:color w:val="000000"/>
          <w:sz w:val="32"/>
          <w:szCs w:val="20"/>
          <w:highlight w:val="none"/>
          <w:lang w:eastAsia="zh-CN"/>
        </w:rPr>
        <w:t>（一）奖补范围。</w:t>
      </w:r>
      <w:r>
        <w:rPr>
          <w:rFonts w:hint="eastAsia" w:ascii="仿宋_GB2312" w:hAnsi="Times New Roman" w:eastAsia="仿宋_GB2312" w:cs="Times New Roman"/>
          <w:color w:val="000000"/>
          <w:sz w:val="32"/>
          <w:szCs w:val="20"/>
          <w:highlight w:val="none"/>
        </w:rPr>
        <w:t>《港口和船舶岸电管理办法》（中华人民共和国交通运输部令2019年第45号）施行（2020年2月1日）前建成的我省范围内（宁波除外）沿海港口集装箱、客滚、邮轮、3千吨级以上客运、5万吨级以上干散货专业化泊位，以及内河骨干航道规模以上（500吨级以上）码头（不包含油气化工码头）、综合服务区、锚泊区，在2020年2月1日至2025年12月31日期间完成验收的岸电建设改造项目。</w:t>
      </w:r>
      <w:r>
        <w:rPr>
          <w:rFonts w:hint="eastAsia" w:ascii="仿宋_GB2312" w:hAnsi="Times New Roman" w:cs="Times New Roman"/>
          <w:color w:val="000000"/>
          <w:sz w:val="32"/>
          <w:szCs w:val="20"/>
          <w:highlight w:val="none"/>
          <w:lang w:val="en-US" w:eastAsia="zh-CN"/>
        </w:rPr>
        <w:t>2025年底前完成验收的</w:t>
      </w:r>
      <w:r>
        <w:rPr>
          <w:rFonts w:hint="eastAsia" w:ascii="仿宋_GB2312" w:hAnsi="Times New Roman" w:eastAsia="仿宋_GB2312" w:cs="Times New Roman"/>
          <w:color w:val="000000"/>
          <w:sz w:val="32"/>
          <w:szCs w:val="20"/>
          <w:highlight w:val="none"/>
        </w:rPr>
        <w:t>不满足现行标准和规范要求的简易岸电、低压岸电接插</w:t>
      </w:r>
      <w:r>
        <w:rPr>
          <w:rFonts w:hint="eastAsia" w:ascii="仿宋_GB2312" w:hAnsi="Times New Roman" w:eastAsia="仿宋_GB2312" w:cs="Times New Roman"/>
          <w:color w:val="000000"/>
          <w:sz w:val="32"/>
          <w:szCs w:val="20"/>
          <w:highlight w:val="none"/>
          <w:lang w:eastAsia="zh-CN"/>
        </w:rPr>
        <w:t>口</w:t>
      </w:r>
      <w:r>
        <w:rPr>
          <w:rFonts w:hint="eastAsia" w:ascii="仿宋_GB2312" w:hAnsi="Times New Roman" w:eastAsia="仿宋_GB2312" w:cs="Times New Roman"/>
          <w:color w:val="000000"/>
          <w:sz w:val="32"/>
          <w:szCs w:val="20"/>
          <w:highlight w:val="none"/>
        </w:rPr>
        <w:t>、智能化数据接口（不仅限于上述几类泊位）等改造纳入奖补范围。</w:t>
      </w:r>
    </w:p>
    <w:p>
      <w:pPr>
        <w:spacing w:line="580" w:lineRule="exact"/>
        <w:ind w:firstLine="640" w:firstLineChars="200"/>
        <w:rPr>
          <w:rFonts w:hint="eastAsia" w:ascii="仿宋_GB2312" w:hAnsi="Times New Roman" w:eastAsia="仿宋_GB2312" w:cs="Times New Roman"/>
          <w:color w:val="000000"/>
          <w:sz w:val="32"/>
          <w:szCs w:val="20"/>
        </w:rPr>
      </w:pPr>
      <w:r>
        <w:rPr>
          <w:rFonts w:hint="eastAsia" w:ascii="仿宋_GB2312" w:hAnsi="Times New Roman" w:eastAsia="仿宋_GB2312" w:cs="Times New Roman"/>
          <w:color w:val="000000"/>
          <w:sz w:val="32"/>
          <w:szCs w:val="20"/>
        </w:rPr>
        <w:t>宁波市可参照执行本办法。</w:t>
      </w:r>
    </w:p>
    <w:p>
      <w:pPr>
        <w:spacing w:line="580" w:lineRule="exact"/>
        <w:ind w:firstLine="640" w:firstLineChars="200"/>
        <w:rPr>
          <w:rFonts w:hint="eastAsia" w:ascii="仿宋_GB2312" w:hAnsi="Times New Roman" w:eastAsia="仿宋_GB2312" w:cs="Times New Roman"/>
          <w:color w:val="000000"/>
          <w:sz w:val="32"/>
          <w:szCs w:val="20"/>
          <w:highlight w:val="none"/>
        </w:rPr>
      </w:pPr>
      <w:r>
        <w:rPr>
          <w:rFonts w:hint="eastAsia" w:ascii="楷体_GB2312" w:hAnsi="楷体_GB2312" w:eastAsia="楷体_GB2312" w:cs="楷体_GB2312"/>
          <w:color w:val="000000"/>
          <w:sz w:val="32"/>
          <w:szCs w:val="20"/>
          <w:highlight w:val="none"/>
          <w:lang w:eastAsia="zh-CN"/>
        </w:rPr>
        <w:t>（二）奖补要求。</w:t>
      </w:r>
      <w:r>
        <w:rPr>
          <w:rFonts w:hint="eastAsia" w:ascii="仿宋_GB2312" w:hAnsi="Times New Roman" w:eastAsia="仿宋_GB2312" w:cs="Times New Roman"/>
          <w:color w:val="000000"/>
          <w:sz w:val="32"/>
          <w:szCs w:val="20"/>
          <w:highlight w:val="none"/>
        </w:rPr>
        <w:t>新建或改造岸电须符合相关国家和行业强制性标准和规范要求，满足到港船舶接电需求，具备数据通讯等相关智能化功能，能与拟建的岸电监管平台</w:t>
      </w:r>
      <w:r>
        <w:rPr>
          <w:rFonts w:hint="eastAsia" w:ascii="仿宋_GB2312" w:hAnsi="Times New Roman" w:eastAsia="仿宋_GB2312" w:cs="Times New Roman"/>
          <w:color w:val="000000"/>
          <w:sz w:val="32"/>
          <w:szCs w:val="20"/>
          <w:highlight w:val="none"/>
          <w:lang w:eastAsia="zh-CN"/>
        </w:rPr>
        <w:t>、交通碳达峰数字化应用平台</w:t>
      </w:r>
      <w:r>
        <w:rPr>
          <w:rFonts w:hint="eastAsia" w:ascii="仿宋_GB2312" w:hAnsi="Times New Roman" w:eastAsia="仿宋_GB2312" w:cs="Times New Roman"/>
          <w:color w:val="000000"/>
          <w:sz w:val="32"/>
          <w:szCs w:val="20"/>
          <w:highlight w:val="none"/>
        </w:rPr>
        <w:t>实现信息互通。岸电设施投入使用前应按照相关标准或要求实施检测、验收，具体验收程序及标准由各市交通运输（港口）管理部门结合</w:t>
      </w:r>
      <w:r>
        <w:rPr>
          <w:rFonts w:hint="eastAsia" w:ascii="仿宋_GB2312" w:hAnsi="Times New Roman" w:cs="Times New Roman"/>
          <w:color w:val="000000"/>
          <w:sz w:val="32"/>
          <w:szCs w:val="20"/>
          <w:highlight w:val="none"/>
          <w:lang w:eastAsia="zh-CN"/>
        </w:rPr>
        <w:t>交通运输</w:t>
      </w:r>
      <w:r>
        <w:rPr>
          <w:rFonts w:hint="eastAsia" w:ascii="仿宋_GB2312" w:hAnsi="Times New Roman" w:eastAsia="仿宋_GB2312" w:cs="Times New Roman"/>
          <w:color w:val="000000"/>
          <w:sz w:val="32"/>
          <w:szCs w:val="20"/>
          <w:highlight w:val="none"/>
        </w:rPr>
        <w:t>部相关要求自行确定。</w:t>
      </w:r>
    </w:p>
    <w:p>
      <w:pPr>
        <w:spacing w:line="580" w:lineRule="exact"/>
        <w:ind w:firstLine="640" w:firstLineChars="200"/>
        <w:outlineLvl w:val="0"/>
        <w:rPr>
          <w:rFonts w:ascii="黑体" w:hAnsi="黑体" w:eastAsia="黑体" w:cs="Times New Roman"/>
          <w:color w:val="000000"/>
          <w:sz w:val="32"/>
          <w:szCs w:val="32"/>
        </w:rPr>
      </w:pPr>
      <w:r>
        <w:rPr>
          <w:rFonts w:hint="eastAsia" w:ascii="黑体" w:hAnsi="黑体" w:eastAsia="黑体" w:cs="Times New Roman"/>
          <w:color w:val="000000"/>
          <w:sz w:val="32"/>
          <w:szCs w:val="32"/>
        </w:rPr>
        <w:t>二、奖补标准</w:t>
      </w:r>
    </w:p>
    <w:p>
      <w:pPr>
        <w:spacing w:line="580" w:lineRule="exact"/>
        <w:ind w:firstLine="640" w:firstLineChars="200"/>
        <w:rPr>
          <w:rFonts w:hint="eastAsia" w:ascii="仿宋_GB2312" w:hAnsi="Times New Roman" w:eastAsia="仿宋_GB2312" w:cs="Times New Roman"/>
          <w:color w:val="000000"/>
          <w:sz w:val="32"/>
          <w:szCs w:val="20"/>
        </w:rPr>
      </w:pPr>
      <w:r>
        <w:rPr>
          <w:rFonts w:hint="eastAsia" w:ascii="仿宋_GB2312" w:hAnsi="Times New Roman" w:eastAsia="仿宋_GB2312" w:cs="Times New Roman"/>
          <w:color w:val="000000"/>
          <w:sz w:val="32"/>
          <w:szCs w:val="20"/>
        </w:rPr>
        <w:t>沿海、内河港口岸电建设及简易岸电改造项目，在2020年2月1日至2023年12月31日期间</w:t>
      </w:r>
      <w:r>
        <w:rPr>
          <w:rFonts w:hint="eastAsia" w:ascii="仿宋_GB2312" w:hAnsi="Times New Roman" w:cs="Times New Roman"/>
          <w:color w:val="000000"/>
          <w:sz w:val="32"/>
          <w:szCs w:val="20"/>
          <w:lang w:eastAsia="zh-CN"/>
        </w:rPr>
        <w:t>完成</w:t>
      </w:r>
      <w:r>
        <w:rPr>
          <w:rFonts w:hint="eastAsia" w:ascii="仿宋_GB2312" w:hAnsi="Times New Roman" w:eastAsia="仿宋_GB2312" w:cs="Times New Roman"/>
          <w:color w:val="000000"/>
          <w:sz w:val="32"/>
          <w:szCs w:val="20"/>
        </w:rPr>
        <w:t>验收的，按照奖补资金定额计算基数的45%发放奖补资金；在2024年1月1日至2025年12月31日期间</w:t>
      </w:r>
      <w:r>
        <w:rPr>
          <w:rFonts w:hint="eastAsia" w:ascii="仿宋_GB2312" w:hAnsi="Times New Roman" w:cs="Times New Roman"/>
          <w:color w:val="000000"/>
          <w:sz w:val="32"/>
          <w:szCs w:val="20"/>
          <w:lang w:eastAsia="zh-CN"/>
        </w:rPr>
        <w:t>完成</w:t>
      </w:r>
      <w:r>
        <w:rPr>
          <w:rFonts w:hint="eastAsia" w:ascii="仿宋_GB2312" w:hAnsi="Times New Roman" w:eastAsia="仿宋_GB2312" w:cs="Times New Roman"/>
          <w:color w:val="000000"/>
          <w:sz w:val="32"/>
          <w:szCs w:val="20"/>
        </w:rPr>
        <w:t>验收的，按照奖补资金定额计算基数的30%发放奖补资金。</w:t>
      </w:r>
    </w:p>
    <w:p>
      <w:pPr>
        <w:spacing w:line="580" w:lineRule="exact"/>
        <w:ind w:firstLine="640" w:firstLineChars="200"/>
        <w:rPr>
          <w:rFonts w:hint="eastAsia" w:ascii="仿宋_GB2312" w:hAnsi="Times New Roman" w:eastAsia="仿宋_GB2312" w:cs="Times New Roman"/>
          <w:color w:val="000000"/>
          <w:sz w:val="32"/>
          <w:szCs w:val="20"/>
          <w:lang w:eastAsia="zh-CN"/>
        </w:rPr>
      </w:pPr>
      <w:r>
        <w:rPr>
          <w:rFonts w:hint="eastAsia" w:ascii="仿宋_GB2312" w:hAnsi="Times New Roman" w:eastAsia="仿宋_GB2312" w:cs="Times New Roman"/>
          <w:color w:val="000000"/>
          <w:sz w:val="32"/>
          <w:szCs w:val="20"/>
        </w:rPr>
        <w:t>低压岸电接插口改造、智能化数据接口改造分别按奖补资金定额计算基数的80%、50%发放奖补资金。具体奖补资金定额见下表</w:t>
      </w:r>
      <w:r>
        <w:rPr>
          <w:rFonts w:hint="eastAsia" w:ascii="仿宋_GB2312" w:hAnsi="Times New Roman" w:eastAsia="仿宋_GB2312" w:cs="Times New Roman"/>
          <w:color w:val="000000"/>
          <w:sz w:val="32"/>
          <w:szCs w:val="20"/>
          <w:lang w:eastAsia="zh-CN"/>
        </w:rPr>
        <w:t>，</w:t>
      </w:r>
      <w:r>
        <w:rPr>
          <w:rFonts w:hint="eastAsia" w:ascii="仿宋_GB2312" w:hAnsi="Times New Roman" w:eastAsia="仿宋_GB2312" w:cs="Times New Roman"/>
          <w:color w:val="000000"/>
          <w:sz w:val="32"/>
          <w:szCs w:val="20"/>
        </w:rPr>
        <w:t>实际发放资金不得超过项目实际支出的设备购置安装费</w:t>
      </w:r>
      <w:r>
        <w:rPr>
          <w:rFonts w:hint="eastAsia" w:ascii="仿宋_GB2312" w:hAnsi="Times New Roman" w:eastAsia="仿宋_GB2312" w:cs="Times New Roman"/>
          <w:color w:val="000000"/>
          <w:sz w:val="32"/>
          <w:szCs w:val="20"/>
          <w:lang w:eastAsia="zh-CN"/>
        </w:rPr>
        <w:t>。</w:t>
      </w:r>
    </w:p>
    <w:p>
      <w:pPr>
        <w:spacing w:line="58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表1. 岸电建设奖补资金定额表（沿海）</w:t>
      </w:r>
    </w:p>
    <w:tbl>
      <w:tblPr>
        <w:tblStyle w:val="4"/>
        <w:tblW w:w="87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910"/>
        <w:gridCol w:w="2268"/>
        <w:gridCol w:w="1540"/>
        <w:gridCol w:w="1601"/>
        <w:gridCol w:w="17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 w:hRule="atLeast"/>
          <w:jc w:val="center"/>
        </w:trPr>
        <w:tc>
          <w:tcPr>
            <w:tcW w:w="704" w:type="dxa"/>
            <w:vMerge w:val="restart"/>
            <w:tcBorders>
              <w:top w:val="single" w:color="000000" w:sz="4" w:space="0"/>
              <w:left w:val="single" w:color="000000" w:sz="4" w:space="0"/>
              <w:right w:val="single" w:color="000000" w:sz="4" w:space="0"/>
              <w:tl2br w:val="nil"/>
              <w:tr2bl w:val="nil"/>
            </w:tcBorders>
            <w:noWrap w:val="0"/>
            <w:vAlign w:val="center"/>
          </w:tcPr>
          <w:p>
            <w:pPr>
              <w:widowControl/>
              <w:spacing w:line="300" w:lineRule="exact"/>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岸电类型</w:t>
            </w:r>
          </w:p>
        </w:tc>
        <w:tc>
          <w:tcPr>
            <w:tcW w:w="910" w:type="dxa"/>
            <w:vMerge w:val="restart"/>
            <w:tcBorders>
              <w:top w:val="single" w:color="000000" w:sz="4" w:space="0"/>
              <w:left w:val="single" w:color="000000"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eastAsia="zh-CN" w:bidi="ar"/>
              </w:rPr>
            </w:pPr>
            <w:r>
              <w:rPr>
                <w:rFonts w:hint="eastAsia" w:ascii="仿宋_GB2312" w:hAnsi="等线" w:eastAsia="仿宋_GB2312" w:cs="仿宋_GB2312"/>
                <w:color w:val="000000"/>
                <w:kern w:val="0"/>
                <w:sz w:val="24"/>
                <w:szCs w:val="24"/>
                <w:lang w:bidi="ar"/>
              </w:rPr>
              <w:t>频率</w:t>
            </w:r>
            <w:r>
              <w:rPr>
                <w:rFonts w:hint="eastAsia" w:ascii="仿宋_GB2312" w:hAnsi="等线" w:cs="仿宋_GB2312"/>
                <w:color w:val="000000"/>
                <w:kern w:val="0"/>
                <w:sz w:val="24"/>
                <w:szCs w:val="24"/>
                <w:lang w:eastAsia="zh-CN" w:bidi="ar"/>
              </w:rPr>
              <w:t>（</w:t>
            </w:r>
            <w:r>
              <w:rPr>
                <w:rFonts w:hint="eastAsia" w:ascii="仿宋_GB2312" w:hAnsi="等线" w:eastAsia="仿宋_GB2312" w:cs="仿宋_GB2312"/>
                <w:color w:val="000000"/>
                <w:kern w:val="0"/>
                <w:sz w:val="24"/>
                <w:szCs w:val="24"/>
                <w:lang w:bidi="ar"/>
              </w:rPr>
              <w:t>Hz</w:t>
            </w:r>
            <w:r>
              <w:rPr>
                <w:rFonts w:hint="eastAsia" w:ascii="仿宋_GB2312" w:hAnsi="等线" w:cs="仿宋_GB2312"/>
                <w:color w:val="000000"/>
                <w:kern w:val="0"/>
                <w:sz w:val="24"/>
                <w:szCs w:val="24"/>
                <w:lang w:eastAsia="zh-CN" w:bidi="ar"/>
              </w:rPr>
              <w:t>）</w:t>
            </w:r>
          </w:p>
        </w:tc>
        <w:tc>
          <w:tcPr>
            <w:tcW w:w="2268" w:type="dxa"/>
            <w:vMerge w:val="restart"/>
            <w:tcBorders>
              <w:top w:val="single" w:color="000000" w:sz="4" w:space="0"/>
              <w:left w:val="single" w:color="000000"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容量（S）</w:t>
            </w:r>
          </w:p>
          <w:p>
            <w:pPr>
              <w:widowControl/>
              <w:spacing w:line="300" w:lineRule="exact"/>
              <w:jc w:val="center"/>
              <w:textAlignment w:val="center"/>
              <w:rPr>
                <w:rFonts w:hint="eastAsia" w:ascii="仿宋_GB2312" w:hAnsi="等线" w:eastAsia="仿宋_GB2312" w:cs="仿宋_GB2312"/>
                <w:color w:val="000000"/>
                <w:kern w:val="0"/>
                <w:sz w:val="24"/>
                <w:szCs w:val="24"/>
                <w:lang w:eastAsia="zh-CN" w:bidi="ar"/>
              </w:rPr>
            </w:pPr>
            <w:r>
              <w:rPr>
                <w:rFonts w:hint="eastAsia" w:ascii="仿宋_GB2312" w:hAnsi="等线" w:cs="仿宋_GB2312"/>
                <w:color w:val="000000"/>
                <w:kern w:val="0"/>
                <w:sz w:val="24"/>
                <w:szCs w:val="24"/>
                <w:lang w:eastAsia="zh-CN" w:bidi="ar"/>
              </w:rPr>
              <w:t>（</w:t>
            </w:r>
            <w:r>
              <w:rPr>
                <w:rFonts w:hint="eastAsia" w:ascii="仿宋_GB2312" w:hAnsi="等线" w:eastAsia="仿宋_GB2312" w:cs="仿宋_GB2312"/>
                <w:color w:val="000000"/>
                <w:kern w:val="0"/>
                <w:sz w:val="24"/>
                <w:szCs w:val="24"/>
                <w:lang w:bidi="ar"/>
              </w:rPr>
              <w:t>kVA</w:t>
            </w:r>
            <w:r>
              <w:rPr>
                <w:rFonts w:hint="eastAsia" w:ascii="仿宋_GB2312" w:hAnsi="等线" w:cs="仿宋_GB2312"/>
                <w:color w:val="000000"/>
                <w:kern w:val="0"/>
                <w:sz w:val="24"/>
                <w:szCs w:val="24"/>
                <w:lang w:eastAsia="zh-CN" w:bidi="ar"/>
              </w:rPr>
              <w:t>）</w:t>
            </w:r>
          </w:p>
        </w:tc>
        <w:tc>
          <w:tcPr>
            <w:tcW w:w="1540" w:type="dxa"/>
            <w:vMerge w:val="restart"/>
            <w:tcBorders>
              <w:top w:val="single" w:color="000000" w:sz="4" w:space="0"/>
              <w:left w:val="single" w:color="000000"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sz w:val="24"/>
                <w:szCs w:val="24"/>
                <w:lang w:eastAsia="zh-CN"/>
              </w:rPr>
            </w:pPr>
            <w:r>
              <w:rPr>
                <w:rFonts w:hint="eastAsia" w:ascii="仿宋_GB2312" w:hAnsi="等线" w:eastAsia="仿宋_GB2312" w:cs="仿宋_GB2312"/>
                <w:color w:val="000000"/>
                <w:kern w:val="0"/>
                <w:sz w:val="24"/>
                <w:szCs w:val="24"/>
                <w:lang w:bidi="ar"/>
              </w:rPr>
              <w:t>奖补资金定额计算基数</w:t>
            </w:r>
            <w:r>
              <w:rPr>
                <w:rFonts w:hint="eastAsia" w:ascii="仿宋_GB2312" w:hAnsi="等线" w:cs="仿宋_GB2312"/>
                <w:color w:val="000000"/>
                <w:kern w:val="0"/>
                <w:sz w:val="24"/>
                <w:szCs w:val="24"/>
                <w:lang w:eastAsia="zh-CN" w:bidi="ar"/>
              </w:rPr>
              <w:t>（</w:t>
            </w:r>
            <w:r>
              <w:rPr>
                <w:rFonts w:hint="eastAsia" w:ascii="仿宋_GB2312" w:hAnsi="等线" w:eastAsia="仿宋_GB2312" w:cs="仿宋_GB2312"/>
                <w:color w:val="000000"/>
                <w:kern w:val="0"/>
                <w:sz w:val="24"/>
                <w:szCs w:val="24"/>
                <w:lang w:bidi="ar"/>
              </w:rPr>
              <w:t>万元/套</w:t>
            </w:r>
            <w:r>
              <w:rPr>
                <w:rFonts w:hint="eastAsia" w:ascii="仿宋_GB2312" w:hAnsi="等线" w:cs="仿宋_GB2312"/>
                <w:color w:val="000000"/>
                <w:kern w:val="0"/>
                <w:sz w:val="24"/>
                <w:szCs w:val="24"/>
                <w:lang w:eastAsia="zh-CN" w:bidi="ar"/>
              </w:rPr>
              <w:t>）</w:t>
            </w:r>
          </w:p>
        </w:tc>
        <w:tc>
          <w:tcPr>
            <w:tcW w:w="3361" w:type="dxa"/>
            <w:gridSpan w:val="2"/>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eastAsia="zh-CN" w:bidi="ar"/>
              </w:rPr>
            </w:pPr>
            <w:r>
              <w:rPr>
                <w:rFonts w:hint="eastAsia" w:ascii="仿宋_GB2312" w:hAnsi="等线" w:eastAsia="仿宋_GB2312" w:cs="仿宋_GB2312"/>
                <w:color w:val="000000"/>
                <w:kern w:val="0"/>
                <w:sz w:val="24"/>
                <w:szCs w:val="24"/>
                <w:lang w:bidi="ar"/>
              </w:rPr>
              <w:t>奖补资金定额</w:t>
            </w:r>
            <w:r>
              <w:rPr>
                <w:rFonts w:hint="eastAsia" w:ascii="仿宋_GB2312" w:hAnsi="等线" w:cs="仿宋_GB2312"/>
                <w:color w:val="000000"/>
                <w:kern w:val="0"/>
                <w:sz w:val="24"/>
                <w:szCs w:val="24"/>
                <w:lang w:eastAsia="zh-CN" w:bidi="ar"/>
              </w:rPr>
              <w:t>（</w:t>
            </w:r>
            <w:r>
              <w:rPr>
                <w:rFonts w:hint="eastAsia" w:ascii="仿宋_GB2312" w:hAnsi="等线" w:eastAsia="仿宋_GB2312" w:cs="仿宋_GB2312"/>
                <w:color w:val="000000"/>
                <w:kern w:val="0"/>
                <w:sz w:val="24"/>
                <w:szCs w:val="24"/>
                <w:lang w:bidi="ar"/>
              </w:rPr>
              <w:t>万元</w:t>
            </w:r>
            <w:r>
              <w:rPr>
                <w:rFonts w:hint="eastAsia" w:ascii="仿宋_GB2312" w:hAnsi="等线" w:cs="仿宋_GB2312"/>
                <w:color w:val="000000"/>
                <w:kern w:val="0"/>
                <w:sz w:val="24"/>
                <w:szCs w:val="24"/>
                <w:lang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 w:hRule="atLeast"/>
          <w:jc w:val="center"/>
        </w:trPr>
        <w:tc>
          <w:tcPr>
            <w:tcW w:w="704" w:type="dxa"/>
            <w:vMerge w:val="continue"/>
            <w:tcBorders>
              <w:left w:val="single" w:color="000000" w:sz="4" w:space="0"/>
              <w:bottom w:val="single" w:color="000000" w:sz="4" w:space="0"/>
              <w:right w:val="single" w:color="000000" w:sz="4" w:space="0"/>
              <w:tl2br w:val="nil"/>
              <w:tr2bl w:val="nil"/>
            </w:tcBorders>
            <w:noWrap w:val="0"/>
            <w:vAlign w:val="center"/>
          </w:tcPr>
          <w:p>
            <w:pPr>
              <w:widowControl/>
              <w:spacing w:line="300" w:lineRule="exact"/>
              <w:jc w:val="center"/>
              <w:textAlignment w:val="center"/>
              <w:rPr>
                <w:rFonts w:ascii="Times New Roman" w:hAnsi="Times New Roman" w:eastAsia="仿宋_GB2312" w:cs="Times New Roman"/>
                <w:color w:val="000000"/>
                <w:sz w:val="24"/>
                <w:szCs w:val="24"/>
              </w:rPr>
            </w:pPr>
          </w:p>
        </w:tc>
        <w:tc>
          <w:tcPr>
            <w:tcW w:w="910" w:type="dxa"/>
            <w:vMerge w:val="continue"/>
            <w:tcBorders>
              <w:left w:val="single" w:color="000000" w:sz="4" w:space="0"/>
              <w:bottom w:val="single" w:color="000000" w:sz="4" w:space="0"/>
              <w:right w:val="single" w:color="000000" w:sz="4" w:space="0"/>
              <w:tl2br w:val="nil"/>
              <w:tr2bl w:val="nil"/>
            </w:tcBorders>
            <w:noWrap w:val="0"/>
            <w:vAlign w:val="center"/>
          </w:tcPr>
          <w:p>
            <w:pPr>
              <w:widowControl/>
              <w:spacing w:line="300" w:lineRule="exact"/>
              <w:jc w:val="center"/>
              <w:textAlignment w:val="center"/>
              <w:rPr>
                <w:rFonts w:ascii="Times New Roman" w:hAnsi="Times New Roman" w:eastAsia="仿宋_GB2312" w:cs="Times New Roman"/>
                <w:color w:val="000000"/>
                <w:sz w:val="24"/>
                <w:szCs w:val="24"/>
              </w:rPr>
            </w:pPr>
          </w:p>
        </w:tc>
        <w:tc>
          <w:tcPr>
            <w:tcW w:w="2268" w:type="dxa"/>
            <w:vMerge w:val="continue"/>
            <w:tcBorders>
              <w:left w:val="single" w:color="000000" w:sz="4" w:space="0"/>
              <w:bottom w:val="single" w:color="000000" w:sz="4" w:space="0"/>
              <w:right w:val="single" w:color="000000" w:sz="4" w:space="0"/>
              <w:tl2br w:val="nil"/>
              <w:tr2bl w:val="nil"/>
            </w:tcBorders>
            <w:noWrap w:val="0"/>
            <w:vAlign w:val="center"/>
          </w:tcPr>
          <w:p>
            <w:pPr>
              <w:widowControl/>
              <w:spacing w:line="300" w:lineRule="exact"/>
              <w:jc w:val="center"/>
              <w:textAlignment w:val="center"/>
              <w:rPr>
                <w:rFonts w:ascii="Times New Roman" w:hAnsi="Times New Roman" w:eastAsia="仿宋_GB2312" w:cs="Times New Roman"/>
                <w:color w:val="000000"/>
                <w:sz w:val="24"/>
                <w:szCs w:val="24"/>
              </w:rPr>
            </w:pPr>
          </w:p>
        </w:tc>
        <w:tc>
          <w:tcPr>
            <w:tcW w:w="1540" w:type="dxa"/>
            <w:vMerge w:val="continue"/>
            <w:tcBorders>
              <w:left w:val="single" w:color="000000" w:sz="4" w:space="0"/>
              <w:bottom w:val="single" w:color="000000"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p>
        </w:tc>
        <w:tc>
          <w:tcPr>
            <w:tcW w:w="1601"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202</w:t>
            </w:r>
            <w:r>
              <w:rPr>
                <w:rFonts w:ascii="仿宋_GB2312" w:hAnsi="等线" w:eastAsia="仿宋_GB2312" w:cs="仿宋_GB2312"/>
                <w:color w:val="000000"/>
                <w:kern w:val="0"/>
                <w:sz w:val="24"/>
                <w:szCs w:val="24"/>
                <w:lang w:bidi="ar"/>
              </w:rPr>
              <w:t>3</w:t>
            </w:r>
            <w:r>
              <w:rPr>
                <w:rFonts w:hint="eastAsia" w:ascii="仿宋_GB2312" w:hAnsi="等线" w:eastAsia="仿宋_GB2312" w:cs="仿宋_GB2312"/>
                <w:color w:val="000000"/>
                <w:kern w:val="0"/>
                <w:sz w:val="24"/>
                <w:szCs w:val="24"/>
                <w:lang w:bidi="ar"/>
              </w:rPr>
              <w:t>年底前（45%）</w:t>
            </w:r>
          </w:p>
        </w:tc>
        <w:tc>
          <w:tcPr>
            <w:tcW w:w="1760"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202</w:t>
            </w:r>
            <w:r>
              <w:rPr>
                <w:rFonts w:ascii="仿宋_GB2312" w:hAnsi="等线" w:eastAsia="仿宋_GB2312" w:cs="仿宋_GB2312"/>
                <w:color w:val="000000"/>
                <w:kern w:val="0"/>
                <w:sz w:val="24"/>
                <w:szCs w:val="24"/>
                <w:lang w:bidi="ar"/>
              </w:rPr>
              <w:t>4</w:t>
            </w:r>
            <w:r>
              <w:rPr>
                <w:rFonts w:hint="eastAsia" w:ascii="仿宋_GB2312" w:hAnsi="等线" w:eastAsia="仿宋_GB2312" w:cs="仿宋_GB2312"/>
                <w:color w:val="000000"/>
                <w:kern w:val="0"/>
                <w:sz w:val="24"/>
                <w:szCs w:val="24"/>
                <w:lang w:bidi="ar"/>
              </w:rPr>
              <w:t>-2025年（30%）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04" w:type="dxa"/>
            <w:vMerge w:val="restart"/>
            <w:tcBorders>
              <w:top w:val="single" w:color="000000" w:sz="4" w:space="0"/>
              <w:left w:val="single" w:color="000000" w:sz="4" w:space="0"/>
              <w:right w:val="single" w:color="000000" w:sz="4" w:space="0"/>
              <w:tl2br w:val="nil"/>
              <w:tr2bl w:val="nil"/>
            </w:tcBorders>
            <w:noWrap w:val="0"/>
            <w:vAlign w:val="center"/>
          </w:tcPr>
          <w:p>
            <w:pPr>
              <w:widowControl/>
              <w:spacing w:line="300" w:lineRule="exact"/>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高压岸电</w:t>
            </w:r>
          </w:p>
        </w:tc>
        <w:tc>
          <w:tcPr>
            <w:tcW w:w="910" w:type="dxa"/>
            <w:vMerge w:val="restart"/>
            <w:tcBorders>
              <w:top w:val="single" w:color="000000" w:sz="4" w:space="0"/>
              <w:left w:val="single" w:color="000000"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val="en" w:bidi="ar"/>
              </w:rPr>
            </w:pPr>
            <w:r>
              <w:rPr>
                <w:rFonts w:hint="eastAsia" w:ascii="仿宋_GB2312" w:hAnsi="等线" w:eastAsia="仿宋_GB2312" w:cs="仿宋_GB2312"/>
                <w:color w:val="000000"/>
                <w:kern w:val="0"/>
                <w:sz w:val="24"/>
                <w:szCs w:val="24"/>
                <w:lang w:val="en" w:bidi="ar"/>
              </w:rPr>
              <w:t>变频</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S≥5000</w:t>
            </w:r>
          </w:p>
        </w:tc>
        <w:tc>
          <w:tcPr>
            <w:tcW w:w="15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300" w:lineRule="exact"/>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1100</w:t>
            </w:r>
          </w:p>
        </w:tc>
        <w:tc>
          <w:tcPr>
            <w:tcW w:w="16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495</w:t>
            </w:r>
          </w:p>
        </w:tc>
        <w:tc>
          <w:tcPr>
            <w:tcW w:w="17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330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04" w:type="dxa"/>
            <w:vMerge w:val="continue"/>
            <w:tcBorders>
              <w:left w:val="single" w:color="000000"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p>
        </w:tc>
        <w:tc>
          <w:tcPr>
            <w:tcW w:w="910" w:type="dxa"/>
            <w:vMerge w:val="continue"/>
            <w:tcBorders>
              <w:left w:val="single" w:color="000000"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4000</w:t>
            </w:r>
            <w:r>
              <w:rPr>
                <w:rFonts w:hint="eastAsia" w:ascii="东文宋体" w:hAnsi="东文宋体" w:eastAsia="东文宋体" w:cs="东文宋体"/>
                <w:color w:val="000000"/>
                <w:kern w:val="0"/>
                <w:sz w:val="24"/>
                <w:szCs w:val="24"/>
                <w:lang w:bidi="ar"/>
              </w:rPr>
              <w:t>≤</w:t>
            </w:r>
            <w:r>
              <w:rPr>
                <w:rFonts w:hint="eastAsia" w:ascii="仿宋_GB2312" w:hAnsi="等线" w:eastAsia="仿宋_GB2312" w:cs="仿宋_GB2312"/>
                <w:color w:val="000000"/>
                <w:kern w:val="0"/>
                <w:sz w:val="24"/>
                <w:szCs w:val="24"/>
                <w:lang w:bidi="ar"/>
              </w:rPr>
              <w:t>S</w:t>
            </w:r>
            <w:r>
              <w:rPr>
                <w:rFonts w:hint="eastAsia" w:ascii="仿宋_GB2312" w:hAnsi="仿宋_GB2312" w:eastAsia="仿宋_GB2312" w:cs="仿宋_GB2312"/>
                <w:color w:val="000000"/>
                <w:kern w:val="0"/>
                <w:sz w:val="24"/>
                <w:szCs w:val="24"/>
                <w:lang w:bidi="ar"/>
              </w:rPr>
              <w:t>&lt;</w:t>
            </w:r>
            <w:r>
              <w:rPr>
                <w:rFonts w:hint="eastAsia" w:ascii="仿宋_GB2312" w:hAnsi="等线" w:eastAsia="仿宋_GB2312" w:cs="仿宋_GB2312"/>
                <w:color w:val="000000"/>
                <w:kern w:val="0"/>
                <w:sz w:val="24"/>
                <w:szCs w:val="24"/>
                <w:lang w:bidi="ar"/>
              </w:rPr>
              <w:t>5000</w:t>
            </w:r>
          </w:p>
        </w:tc>
        <w:tc>
          <w:tcPr>
            <w:tcW w:w="15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850</w:t>
            </w:r>
          </w:p>
        </w:tc>
        <w:tc>
          <w:tcPr>
            <w:tcW w:w="16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382.5</w:t>
            </w:r>
          </w:p>
        </w:tc>
        <w:tc>
          <w:tcPr>
            <w:tcW w:w="17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255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04" w:type="dxa"/>
            <w:vMerge w:val="continue"/>
            <w:tcBorders>
              <w:left w:val="single" w:color="000000"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p>
        </w:tc>
        <w:tc>
          <w:tcPr>
            <w:tcW w:w="910" w:type="dxa"/>
            <w:vMerge w:val="continue"/>
            <w:tcBorders>
              <w:left w:val="single" w:color="000000"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3000</w:t>
            </w:r>
            <w:r>
              <w:rPr>
                <w:rFonts w:hint="eastAsia" w:ascii="东文宋体" w:hAnsi="东文宋体" w:eastAsia="东文宋体" w:cs="东文宋体"/>
                <w:color w:val="000000"/>
                <w:kern w:val="0"/>
                <w:sz w:val="24"/>
                <w:szCs w:val="24"/>
                <w:lang w:bidi="ar"/>
              </w:rPr>
              <w:t>≤</w:t>
            </w:r>
            <w:r>
              <w:rPr>
                <w:rFonts w:hint="eastAsia" w:ascii="仿宋_GB2312" w:hAnsi="等线" w:eastAsia="仿宋_GB2312" w:cs="仿宋_GB2312"/>
                <w:color w:val="000000"/>
                <w:kern w:val="0"/>
                <w:sz w:val="24"/>
                <w:szCs w:val="24"/>
                <w:lang w:bidi="ar"/>
              </w:rPr>
              <w:t>S</w:t>
            </w:r>
            <w:r>
              <w:rPr>
                <w:rFonts w:hint="eastAsia" w:ascii="仿宋_GB2312" w:hAnsi="仿宋_GB2312" w:eastAsia="仿宋_GB2312" w:cs="仿宋_GB2312"/>
                <w:color w:val="000000"/>
                <w:kern w:val="0"/>
                <w:sz w:val="24"/>
                <w:szCs w:val="24"/>
                <w:lang w:bidi="ar"/>
              </w:rPr>
              <w:t>&lt;</w:t>
            </w:r>
            <w:r>
              <w:rPr>
                <w:rFonts w:hint="eastAsia" w:ascii="仿宋_GB2312" w:hAnsi="等线" w:eastAsia="仿宋_GB2312" w:cs="仿宋_GB2312"/>
                <w:color w:val="000000"/>
                <w:kern w:val="0"/>
                <w:sz w:val="24"/>
                <w:szCs w:val="24"/>
                <w:lang w:bidi="ar"/>
              </w:rPr>
              <w:t>4000</w:t>
            </w:r>
          </w:p>
        </w:tc>
        <w:tc>
          <w:tcPr>
            <w:tcW w:w="15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700</w:t>
            </w:r>
          </w:p>
        </w:tc>
        <w:tc>
          <w:tcPr>
            <w:tcW w:w="16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315</w:t>
            </w:r>
          </w:p>
        </w:tc>
        <w:tc>
          <w:tcPr>
            <w:tcW w:w="17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04" w:type="dxa"/>
            <w:vMerge w:val="continue"/>
            <w:tcBorders>
              <w:left w:val="single" w:color="000000"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p>
        </w:tc>
        <w:tc>
          <w:tcPr>
            <w:tcW w:w="910" w:type="dxa"/>
            <w:vMerge w:val="continue"/>
            <w:tcBorders>
              <w:left w:val="single" w:color="000000"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2000</w:t>
            </w:r>
            <w:r>
              <w:rPr>
                <w:rFonts w:hint="eastAsia" w:ascii="东文宋体" w:hAnsi="东文宋体" w:eastAsia="东文宋体" w:cs="东文宋体"/>
                <w:color w:val="000000"/>
                <w:kern w:val="0"/>
                <w:sz w:val="24"/>
                <w:szCs w:val="24"/>
                <w:lang w:bidi="ar"/>
              </w:rPr>
              <w:t>≤</w:t>
            </w:r>
            <w:r>
              <w:rPr>
                <w:rFonts w:hint="eastAsia" w:ascii="仿宋_GB2312" w:hAnsi="等线" w:eastAsia="仿宋_GB2312" w:cs="仿宋_GB2312"/>
                <w:color w:val="000000"/>
                <w:kern w:val="0"/>
                <w:sz w:val="24"/>
                <w:szCs w:val="24"/>
                <w:lang w:bidi="ar"/>
              </w:rPr>
              <w:t>S</w:t>
            </w:r>
            <w:r>
              <w:rPr>
                <w:rFonts w:hint="eastAsia" w:ascii="仿宋_GB2312" w:hAnsi="仿宋_GB2312" w:eastAsia="仿宋_GB2312" w:cs="仿宋_GB2312"/>
                <w:color w:val="000000"/>
                <w:kern w:val="0"/>
                <w:sz w:val="24"/>
                <w:szCs w:val="24"/>
                <w:lang w:bidi="ar"/>
              </w:rPr>
              <w:t>&lt;</w:t>
            </w:r>
            <w:r>
              <w:rPr>
                <w:rFonts w:hint="eastAsia" w:ascii="仿宋_GB2312" w:hAnsi="等线" w:eastAsia="仿宋_GB2312" w:cs="仿宋_GB2312"/>
                <w:color w:val="000000"/>
                <w:kern w:val="0"/>
                <w:sz w:val="24"/>
                <w:szCs w:val="24"/>
                <w:lang w:bidi="ar"/>
              </w:rPr>
              <w:t>3000</w:t>
            </w:r>
          </w:p>
        </w:tc>
        <w:tc>
          <w:tcPr>
            <w:tcW w:w="15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600</w:t>
            </w:r>
          </w:p>
        </w:tc>
        <w:tc>
          <w:tcPr>
            <w:tcW w:w="16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270</w:t>
            </w:r>
          </w:p>
        </w:tc>
        <w:tc>
          <w:tcPr>
            <w:tcW w:w="17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04" w:type="dxa"/>
            <w:vMerge w:val="continue"/>
            <w:tcBorders>
              <w:left w:val="single" w:color="000000"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p>
        </w:tc>
        <w:tc>
          <w:tcPr>
            <w:tcW w:w="910" w:type="dxa"/>
            <w:vMerge w:val="continue"/>
            <w:tcBorders>
              <w:left w:val="single" w:color="000000" w:sz="4" w:space="0"/>
              <w:bottom w:val="single" w:color="000000"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S＜2000</w:t>
            </w:r>
          </w:p>
        </w:tc>
        <w:tc>
          <w:tcPr>
            <w:tcW w:w="15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450</w:t>
            </w:r>
          </w:p>
        </w:tc>
        <w:tc>
          <w:tcPr>
            <w:tcW w:w="16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202.5</w:t>
            </w:r>
          </w:p>
        </w:tc>
        <w:tc>
          <w:tcPr>
            <w:tcW w:w="17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04" w:type="dxa"/>
            <w:vMerge w:val="continue"/>
            <w:tcBorders>
              <w:left w:val="single" w:color="000000" w:sz="4" w:space="0"/>
              <w:bottom w:val="single" w:color="auto"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p>
        </w:tc>
        <w:tc>
          <w:tcPr>
            <w:tcW w:w="3178" w:type="dxa"/>
            <w:gridSpan w:val="2"/>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工频</w:t>
            </w:r>
          </w:p>
        </w:tc>
        <w:tc>
          <w:tcPr>
            <w:tcW w:w="1540"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300</w:t>
            </w:r>
          </w:p>
        </w:tc>
        <w:tc>
          <w:tcPr>
            <w:tcW w:w="1601"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135</w:t>
            </w:r>
          </w:p>
        </w:tc>
        <w:tc>
          <w:tcPr>
            <w:tcW w:w="1760"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04" w:type="dxa"/>
            <w:vMerge w:val="restart"/>
            <w:tcBorders>
              <w:top w:val="single" w:color="auto" w:sz="4" w:space="0"/>
              <w:left w:val="single" w:color="auto" w:sz="4" w:space="0"/>
              <w:right w:val="single" w:color="000000" w:sz="4" w:space="0"/>
              <w:tl2br w:val="nil"/>
              <w:tr2bl w:val="nil"/>
            </w:tcBorders>
            <w:noWrap w:val="0"/>
            <w:vAlign w:val="center"/>
          </w:tcPr>
          <w:p>
            <w:pPr>
              <w:widowControl/>
              <w:spacing w:line="300" w:lineRule="exact"/>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低压大容量岸电（100kVA以上）</w:t>
            </w:r>
          </w:p>
        </w:tc>
        <w:tc>
          <w:tcPr>
            <w:tcW w:w="3178" w:type="dxa"/>
            <w:gridSpan w:val="2"/>
            <w:tcBorders>
              <w:top w:val="single" w:color="auto" w:sz="4" w:space="0"/>
              <w:left w:val="single" w:color="000000" w:sz="4" w:space="0"/>
              <w:bottom w:val="single" w:color="000000"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val="en" w:bidi="ar"/>
              </w:rPr>
              <w:t>变频</w:t>
            </w:r>
          </w:p>
        </w:tc>
        <w:tc>
          <w:tcPr>
            <w:tcW w:w="1540"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widowControl/>
              <w:spacing w:line="300" w:lineRule="exact"/>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270</w:t>
            </w:r>
          </w:p>
        </w:tc>
        <w:tc>
          <w:tcPr>
            <w:tcW w:w="1601"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121.5</w:t>
            </w:r>
          </w:p>
        </w:tc>
        <w:tc>
          <w:tcPr>
            <w:tcW w:w="1760" w:type="dxa"/>
            <w:tcBorders>
              <w:top w:val="single" w:color="auto" w:sz="4" w:space="0"/>
              <w:left w:val="single" w:color="000000" w:sz="4" w:space="0"/>
              <w:bottom w:val="single" w:color="000000" w:sz="4" w:space="0"/>
              <w:right w:val="single" w:color="auto"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04" w:type="dxa"/>
            <w:vMerge w:val="continue"/>
            <w:tcBorders>
              <w:left w:val="single" w:color="auto"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p>
        </w:tc>
        <w:tc>
          <w:tcPr>
            <w:tcW w:w="910" w:type="dxa"/>
            <w:vMerge w:val="restart"/>
            <w:tcBorders>
              <w:top w:val="single" w:color="000000" w:sz="4" w:space="0"/>
              <w:left w:val="single" w:color="000000"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工频</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300" w:lineRule="exact"/>
              <w:jc w:val="center"/>
              <w:textAlignment w:val="center"/>
              <w:rPr>
                <w:rFonts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S≥500</w:t>
            </w:r>
          </w:p>
        </w:tc>
        <w:tc>
          <w:tcPr>
            <w:tcW w:w="15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300" w:lineRule="exact"/>
              <w:jc w:val="center"/>
              <w:textAlignment w:val="center"/>
              <w:rPr>
                <w:rFonts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100</w:t>
            </w:r>
          </w:p>
        </w:tc>
        <w:tc>
          <w:tcPr>
            <w:tcW w:w="16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45</w:t>
            </w:r>
          </w:p>
        </w:tc>
        <w:tc>
          <w:tcPr>
            <w:tcW w:w="1760"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04" w:type="dxa"/>
            <w:vMerge w:val="continue"/>
            <w:tcBorders>
              <w:left w:val="single" w:color="auto"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p>
        </w:tc>
        <w:tc>
          <w:tcPr>
            <w:tcW w:w="910" w:type="dxa"/>
            <w:vMerge w:val="continue"/>
            <w:tcBorders>
              <w:left w:val="single" w:color="000000" w:sz="4" w:space="0"/>
              <w:right w:val="single" w:color="000000" w:sz="4" w:space="0"/>
              <w:tl2br w:val="nil"/>
              <w:tr2bl w:val="nil"/>
            </w:tcBorders>
            <w:noWrap w:val="0"/>
            <w:vAlign w:val="center"/>
          </w:tcPr>
          <w:p>
            <w:pPr>
              <w:widowControl/>
              <w:spacing w:line="300" w:lineRule="exact"/>
              <w:jc w:val="center"/>
              <w:textAlignment w:val="center"/>
              <w:rPr>
                <w:rFonts w:ascii="仿宋_GB2312" w:hAnsi="等线" w:eastAsia="仿宋_GB2312" w:cs="仿宋_GB2312"/>
                <w:color w:val="000000"/>
                <w:kern w:val="0"/>
                <w:sz w:val="24"/>
                <w:szCs w:val="24"/>
                <w:lang w:bidi="ar"/>
              </w:rPr>
            </w:pP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300" w:lineRule="exact"/>
              <w:jc w:val="center"/>
              <w:textAlignment w:val="center"/>
              <w:rPr>
                <w:rFonts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200</w:t>
            </w:r>
            <w:r>
              <w:rPr>
                <w:rFonts w:hint="eastAsia" w:ascii="东文宋体" w:hAnsi="东文宋体" w:eastAsia="东文宋体" w:cs="东文宋体"/>
                <w:color w:val="000000"/>
                <w:kern w:val="0"/>
                <w:sz w:val="24"/>
                <w:szCs w:val="24"/>
                <w:lang w:bidi="ar"/>
              </w:rPr>
              <w:t>≤</w:t>
            </w:r>
            <w:r>
              <w:rPr>
                <w:rFonts w:hint="eastAsia" w:ascii="仿宋_GB2312" w:hAnsi="等线" w:eastAsia="仿宋_GB2312" w:cs="仿宋_GB2312"/>
                <w:color w:val="000000"/>
                <w:kern w:val="0"/>
                <w:sz w:val="24"/>
                <w:szCs w:val="24"/>
                <w:lang w:bidi="ar"/>
              </w:rPr>
              <w:t>S</w:t>
            </w:r>
            <w:r>
              <w:rPr>
                <w:rFonts w:hint="eastAsia" w:ascii="仿宋_GB2312" w:hAnsi="仿宋_GB2312" w:eastAsia="仿宋_GB2312" w:cs="仿宋_GB2312"/>
                <w:color w:val="000000"/>
                <w:kern w:val="0"/>
                <w:sz w:val="24"/>
                <w:szCs w:val="24"/>
                <w:lang w:bidi="ar"/>
              </w:rPr>
              <w:t>&lt;</w:t>
            </w:r>
            <w:r>
              <w:rPr>
                <w:rFonts w:hint="eastAsia" w:ascii="仿宋_GB2312" w:hAnsi="等线" w:eastAsia="仿宋_GB2312" w:cs="仿宋_GB2312"/>
                <w:color w:val="000000"/>
                <w:kern w:val="0"/>
                <w:sz w:val="24"/>
                <w:szCs w:val="24"/>
                <w:lang w:bidi="ar"/>
              </w:rPr>
              <w:t>500</w:t>
            </w:r>
          </w:p>
        </w:tc>
        <w:tc>
          <w:tcPr>
            <w:tcW w:w="15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300" w:lineRule="exact"/>
              <w:jc w:val="center"/>
              <w:textAlignment w:val="center"/>
              <w:rPr>
                <w:rFonts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30</w:t>
            </w:r>
          </w:p>
        </w:tc>
        <w:tc>
          <w:tcPr>
            <w:tcW w:w="16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13.5</w:t>
            </w:r>
          </w:p>
        </w:tc>
        <w:tc>
          <w:tcPr>
            <w:tcW w:w="1760"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04" w:type="dxa"/>
            <w:vMerge w:val="continue"/>
            <w:tcBorders>
              <w:left w:val="single" w:color="auto" w:sz="4" w:space="0"/>
              <w:bottom w:val="single" w:color="auto"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p>
        </w:tc>
        <w:tc>
          <w:tcPr>
            <w:tcW w:w="910" w:type="dxa"/>
            <w:vMerge w:val="continue"/>
            <w:tcBorders>
              <w:left w:val="single" w:color="000000" w:sz="4" w:space="0"/>
              <w:bottom w:val="single" w:color="auto" w:sz="4" w:space="0"/>
              <w:right w:val="single" w:color="000000" w:sz="4" w:space="0"/>
              <w:tl2br w:val="nil"/>
              <w:tr2bl w:val="nil"/>
            </w:tcBorders>
            <w:noWrap w:val="0"/>
            <w:vAlign w:val="center"/>
          </w:tcPr>
          <w:p>
            <w:pPr>
              <w:widowControl/>
              <w:spacing w:line="300" w:lineRule="exact"/>
              <w:jc w:val="center"/>
              <w:textAlignment w:val="center"/>
              <w:rPr>
                <w:rFonts w:ascii="仿宋_GB2312" w:hAnsi="等线" w:eastAsia="仿宋_GB2312" w:cs="仿宋_GB2312"/>
                <w:color w:val="000000"/>
                <w:kern w:val="0"/>
                <w:sz w:val="24"/>
                <w:szCs w:val="24"/>
                <w:lang w:bidi="ar"/>
              </w:rPr>
            </w:pPr>
          </w:p>
        </w:tc>
        <w:tc>
          <w:tcPr>
            <w:tcW w:w="2268"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line="300" w:lineRule="exact"/>
              <w:jc w:val="center"/>
              <w:textAlignment w:val="center"/>
              <w:rPr>
                <w:rFonts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100</w:t>
            </w:r>
            <w:r>
              <w:rPr>
                <w:rFonts w:hint="eastAsia" w:ascii="东文宋体" w:hAnsi="东文宋体" w:eastAsia="东文宋体" w:cs="东文宋体"/>
                <w:color w:val="000000"/>
                <w:kern w:val="0"/>
                <w:sz w:val="24"/>
                <w:szCs w:val="24"/>
                <w:lang w:bidi="ar"/>
              </w:rPr>
              <w:t>≤</w:t>
            </w:r>
            <w:r>
              <w:rPr>
                <w:rFonts w:hint="eastAsia" w:ascii="仿宋_GB2312" w:hAnsi="等线" w:eastAsia="仿宋_GB2312" w:cs="仿宋_GB2312"/>
                <w:color w:val="000000"/>
                <w:kern w:val="0"/>
                <w:sz w:val="24"/>
                <w:szCs w:val="24"/>
                <w:lang w:bidi="ar"/>
              </w:rPr>
              <w:t>S</w:t>
            </w:r>
            <w:r>
              <w:rPr>
                <w:rFonts w:hint="eastAsia" w:ascii="仿宋_GB2312" w:hAnsi="仿宋_GB2312" w:eastAsia="仿宋_GB2312" w:cs="仿宋_GB2312"/>
                <w:color w:val="000000"/>
                <w:kern w:val="0"/>
                <w:sz w:val="24"/>
                <w:szCs w:val="24"/>
                <w:lang w:bidi="ar"/>
              </w:rPr>
              <w:t>&lt;</w:t>
            </w:r>
            <w:r>
              <w:rPr>
                <w:rFonts w:hint="eastAsia" w:ascii="仿宋_GB2312" w:hAnsi="等线" w:eastAsia="仿宋_GB2312" w:cs="仿宋_GB2312"/>
                <w:color w:val="000000"/>
                <w:kern w:val="0"/>
                <w:sz w:val="24"/>
                <w:szCs w:val="24"/>
                <w:lang w:bidi="ar"/>
              </w:rPr>
              <w:t>200</w:t>
            </w:r>
          </w:p>
        </w:tc>
        <w:tc>
          <w:tcPr>
            <w:tcW w:w="1540"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line="300" w:lineRule="exact"/>
              <w:jc w:val="center"/>
              <w:textAlignment w:val="center"/>
              <w:rPr>
                <w:rFonts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12</w:t>
            </w:r>
          </w:p>
        </w:tc>
        <w:tc>
          <w:tcPr>
            <w:tcW w:w="1601"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5.4</w:t>
            </w:r>
          </w:p>
        </w:tc>
        <w:tc>
          <w:tcPr>
            <w:tcW w:w="1760" w:type="dxa"/>
            <w:tcBorders>
              <w:top w:val="single" w:color="000000" w:sz="4" w:space="0"/>
              <w:left w:val="single" w:color="000000" w:sz="4" w:space="0"/>
              <w:bottom w:val="single" w:color="auto" w:sz="4" w:space="0"/>
              <w:right w:val="single" w:color="auto"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0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低压小容量岸电</w:t>
            </w:r>
          </w:p>
        </w:tc>
        <w:tc>
          <w:tcPr>
            <w:tcW w:w="9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300" w:lineRule="exact"/>
              <w:jc w:val="center"/>
              <w:textAlignment w:val="center"/>
              <w:rPr>
                <w:rFonts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工频</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30</w:t>
            </w:r>
            <w:r>
              <w:rPr>
                <w:rFonts w:hint="eastAsia" w:ascii="东文宋体" w:hAnsi="东文宋体" w:eastAsia="东文宋体" w:cs="东文宋体"/>
                <w:color w:val="000000"/>
                <w:kern w:val="0"/>
                <w:sz w:val="24"/>
                <w:szCs w:val="24"/>
                <w:lang w:bidi="ar"/>
              </w:rPr>
              <w:t>≤</w:t>
            </w:r>
            <w:r>
              <w:rPr>
                <w:rFonts w:hint="eastAsia" w:ascii="仿宋_GB2312" w:hAnsi="等线" w:eastAsia="仿宋_GB2312" w:cs="仿宋_GB2312"/>
                <w:color w:val="000000"/>
                <w:kern w:val="0"/>
                <w:sz w:val="24"/>
                <w:szCs w:val="24"/>
                <w:lang w:bidi="ar"/>
              </w:rPr>
              <w:t>S</w:t>
            </w:r>
            <w:r>
              <w:rPr>
                <w:rFonts w:hint="eastAsia" w:ascii="仿宋_GB2312" w:hAnsi="仿宋_GB2312" w:eastAsia="仿宋_GB2312" w:cs="仿宋_GB2312"/>
                <w:color w:val="000000"/>
                <w:kern w:val="0"/>
                <w:sz w:val="24"/>
                <w:szCs w:val="24"/>
                <w:lang w:bidi="ar"/>
              </w:rPr>
              <w:t>&lt;</w:t>
            </w:r>
            <w:r>
              <w:rPr>
                <w:rFonts w:hint="eastAsia" w:ascii="仿宋_GB2312" w:hAnsi="等线" w:eastAsia="仿宋_GB2312" w:cs="仿宋_GB2312"/>
                <w:color w:val="000000"/>
                <w:kern w:val="0"/>
                <w:sz w:val="24"/>
                <w:szCs w:val="24"/>
                <w:lang w:bidi="ar"/>
              </w:rPr>
              <w:t>100</w:t>
            </w:r>
          </w:p>
        </w:tc>
        <w:tc>
          <w:tcPr>
            <w:tcW w:w="1540" w:type="dxa"/>
            <w:tcBorders>
              <w:top w:val="single" w:color="auto" w:sz="4" w:space="0"/>
              <w:left w:val="single" w:color="auto" w:sz="4" w:space="0"/>
              <w:bottom w:val="single" w:color="000000"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5</w:t>
            </w:r>
          </w:p>
        </w:tc>
        <w:tc>
          <w:tcPr>
            <w:tcW w:w="1601"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2.25</w:t>
            </w:r>
          </w:p>
        </w:tc>
        <w:tc>
          <w:tcPr>
            <w:tcW w:w="1760"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0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p>
        </w:tc>
        <w:tc>
          <w:tcPr>
            <w:tcW w:w="317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变频，或工频（S＜30）</w:t>
            </w:r>
          </w:p>
        </w:tc>
        <w:tc>
          <w:tcPr>
            <w:tcW w:w="1540" w:type="dxa"/>
            <w:tcBorders>
              <w:top w:val="single" w:color="000000" w:sz="4" w:space="0"/>
              <w:left w:val="single" w:color="auto" w:sz="4" w:space="0"/>
              <w:bottom w:val="single" w:color="auto"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3</w:t>
            </w:r>
          </w:p>
        </w:tc>
        <w:tc>
          <w:tcPr>
            <w:tcW w:w="1601"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1.35</w:t>
            </w:r>
          </w:p>
        </w:tc>
        <w:tc>
          <w:tcPr>
            <w:tcW w:w="1760"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882" w:type="dxa"/>
            <w:gridSpan w:val="3"/>
            <w:tcBorders>
              <w:top w:val="single" w:color="auto" w:sz="4" w:space="0"/>
              <w:left w:val="single" w:color="auto" w:sz="4" w:space="0"/>
              <w:bottom w:val="single" w:color="auto" w:sz="4" w:space="0"/>
              <w:right w:val="single" w:color="000000" w:sz="4" w:space="0"/>
              <w:tl2br w:val="nil"/>
              <w:tr2bl w:val="nil"/>
            </w:tcBorders>
            <w:noWrap w:val="0"/>
            <w:vAlign w:val="center"/>
          </w:tcPr>
          <w:p>
            <w:pPr>
              <w:widowControl/>
              <w:spacing w:line="300" w:lineRule="exact"/>
              <w:jc w:val="center"/>
              <w:textAlignment w:val="center"/>
              <w:rPr>
                <w:rFonts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沿海简易岸电改造</w:t>
            </w:r>
          </w:p>
        </w:tc>
        <w:tc>
          <w:tcPr>
            <w:tcW w:w="1540"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widowControl/>
              <w:spacing w:line="300" w:lineRule="exact"/>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12</w:t>
            </w:r>
          </w:p>
        </w:tc>
        <w:tc>
          <w:tcPr>
            <w:tcW w:w="1601"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5.4</w:t>
            </w:r>
          </w:p>
        </w:tc>
        <w:tc>
          <w:tcPr>
            <w:tcW w:w="1760" w:type="dxa"/>
            <w:tcBorders>
              <w:top w:val="single" w:color="auto" w:sz="4" w:space="0"/>
              <w:left w:val="single" w:color="000000" w:sz="4" w:space="0"/>
              <w:bottom w:val="single" w:color="auto" w:sz="4" w:space="0"/>
              <w:right w:val="single" w:color="auto" w:sz="4" w:space="0"/>
              <w:tl2br w:val="nil"/>
              <w:tr2bl w:val="nil"/>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3.6</w:t>
            </w:r>
          </w:p>
        </w:tc>
      </w:tr>
    </w:tbl>
    <w:p>
      <w:pPr>
        <w:spacing w:before="156" w:beforeLines="50" w:line="58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表2. 岸电建设奖补资金定额表（内河）</w:t>
      </w:r>
    </w:p>
    <w:tbl>
      <w:tblPr>
        <w:tblStyle w:val="4"/>
        <w:tblW w:w="9046" w:type="dxa"/>
        <w:jc w:val="center"/>
        <w:tblLayout w:type="fixed"/>
        <w:tblCellMar>
          <w:top w:w="0" w:type="dxa"/>
          <w:left w:w="108" w:type="dxa"/>
          <w:bottom w:w="0" w:type="dxa"/>
          <w:right w:w="108" w:type="dxa"/>
        </w:tblCellMar>
      </w:tblPr>
      <w:tblGrid>
        <w:gridCol w:w="963"/>
        <w:gridCol w:w="916"/>
        <w:gridCol w:w="2289"/>
        <w:gridCol w:w="1526"/>
        <w:gridCol w:w="1611"/>
        <w:gridCol w:w="1741"/>
      </w:tblGrid>
      <w:tr>
        <w:tblPrEx>
          <w:tblCellMar>
            <w:top w:w="0" w:type="dxa"/>
            <w:left w:w="108" w:type="dxa"/>
            <w:bottom w:w="0" w:type="dxa"/>
            <w:right w:w="108" w:type="dxa"/>
          </w:tblCellMar>
        </w:tblPrEx>
        <w:trPr>
          <w:trHeight w:val="750" w:hRule="atLeast"/>
          <w:jc w:val="center"/>
        </w:trPr>
        <w:tc>
          <w:tcPr>
            <w:tcW w:w="963" w:type="dxa"/>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岸电</w:t>
            </w:r>
          </w:p>
          <w:p>
            <w:pPr>
              <w:widowControl/>
              <w:spacing w:line="300" w:lineRule="exact"/>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类型</w:t>
            </w:r>
          </w:p>
        </w:tc>
        <w:tc>
          <w:tcPr>
            <w:tcW w:w="916" w:type="dxa"/>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eastAsia="zh-CN" w:bidi="ar"/>
              </w:rPr>
            </w:pPr>
            <w:r>
              <w:rPr>
                <w:rFonts w:hint="eastAsia" w:ascii="仿宋_GB2312" w:hAnsi="等线" w:eastAsia="仿宋_GB2312" w:cs="仿宋_GB2312"/>
                <w:color w:val="000000"/>
                <w:kern w:val="0"/>
                <w:sz w:val="24"/>
                <w:szCs w:val="24"/>
                <w:lang w:bidi="ar"/>
              </w:rPr>
              <w:t>频率</w:t>
            </w:r>
            <w:r>
              <w:rPr>
                <w:rFonts w:hint="eastAsia" w:ascii="仿宋_GB2312" w:hAnsi="等线" w:cs="仿宋_GB2312"/>
                <w:color w:val="000000"/>
                <w:kern w:val="0"/>
                <w:sz w:val="24"/>
                <w:szCs w:val="24"/>
                <w:lang w:eastAsia="zh-CN" w:bidi="ar"/>
              </w:rPr>
              <w:t>（</w:t>
            </w:r>
            <w:r>
              <w:rPr>
                <w:rFonts w:hint="eastAsia" w:ascii="仿宋_GB2312" w:hAnsi="等线" w:eastAsia="仿宋_GB2312" w:cs="仿宋_GB2312"/>
                <w:color w:val="000000"/>
                <w:kern w:val="0"/>
                <w:sz w:val="24"/>
                <w:szCs w:val="24"/>
                <w:lang w:bidi="ar"/>
              </w:rPr>
              <w:t>Hz</w:t>
            </w:r>
            <w:r>
              <w:rPr>
                <w:rFonts w:hint="eastAsia" w:ascii="仿宋_GB2312" w:hAnsi="等线" w:cs="仿宋_GB2312"/>
                <w:color w:val="000000"/>
                <w:kern w:val="0"/>
                <w:sz w:val="24"/>
                <w:szCs w:val="24"/>
                <w:lang w:eastAsia="zh-CN" w:bidi="ar"/>
              </w:rPr>
              <w:t>）</w:t>
            </w:r>
          </w:p>
        </w:tc>
        <w:tc>
          <w:tcPr>
            <w:tcW w:w="2289" w:type="dxa"/>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容量（S）</w:t>
            </w:r>
          </w:p>
          <w:p>
            <w:pPr>
              <w:widowControl/>
              <w:spacing w:line="300" w:lineRule="exact"/>
              <w:jc w:val="center"/>
              <w:textAlignment w:val="center"/>
              <w:rPr>
                <w:rFonts w:hint="eastAsia" w:ascii="仿宋_GB2312" w:hAnsi="等线" w:eastAsia="仿宋_GB2312" w:cs="仿宋_GB2312"/>
                <w:color w:val="000000"/>
                <w:kern w:val="0"/>
                <w:sz w:val="24"/>
                <w:szCs w:val="24"/>
                <w:lang w:eastAsia="zh-CN" w:bidi="ar"/>
              </w:rPr>
            </w:pPr>
            <w:r>
              <w:rPr>
                <w:rFonts w:hint="eastAsia" w:ascii="仿宋_GB2312" w:hAnsi="等线" w:cs="仿宋_GB2312"/>
                <w:color w:val="000000"/>
                <w:kern w:val="0"/>
                <w:sz w:val="24"/>
                <w:szCs w:val="24"/>
                <w:lang w:eastAsia="zh-CN" w:bidi="ar"/>
              </w:rPr>
              <w:t>（</w:t>
            </w:r>
            <w:r>
              <w:rPr>
                <w:rFonts w:hint="eastAsia" w:ascii="仿宋_GB2312" w:hAnsi="等线" w:eastAsia="仿宋_GB2312" w:cs="仿宋_GB2312"/>
                <w:color w:val="000000"/>
                <w:kern w:val="0"/>
                <w:sz w:val="24"/>
                <w:szCs w:val="24"/>
                <w:lang w:bidi="ar"/>
              </w:rPr>
              <w:t>kVA</w:t>
            </w:r>
            <w:r>
              <w:rPr>
                <w:rFonts w:hint="eastAsia" w:ascii="仿宋_GB2312" w:hAnsi="等线" w:cs="仿宋_GB2312"/>
                <w:color w:val="000000"/>
                <w:kern w:val="0"/>
                <w:sz w:val="24"/>
                <w:szCs w:val="24"/>
                <w:lang w:eastAsia="zh-CN" w:bidi="ar"/>
              </w:rPr>
              <w:t>）</w:t>
            </w:r>
          </w:p>
        </w:tc>
        <w:tc>
          <w:tcPr>
            <w:tcW w:w="1526" w:type="dxa"/>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等线" w:eastAsia="仿宋_GB2312" w:cs="仿宋_GB2312"/>
                <w:color w:val="000000"/>
                <w:sz w:val="24"/>
                <w:szCs w:val="24"/>
                <w:lang w:eastAsia="zh-CN"/>
              </w:rPr>
            </w:pPr>
            <w:r>
              <w:rPr>
                <w:rFonts w:hint="eastAsia" w:ascii="仿宋_GB2312" w:hAnsi="等线" w:eastAsia="仿宋_GB2312" w:cs="仿宋_GB2312"/>
                <w:color w:val="000000"/>
                <w:kern w:val="0"/>
                <w:sz w:val="24"/>
                <w:szCs w:val="24"/>
                <w:lang w:bidi="ar"/>
              </w:rPr>
              <w:t>奖补资金定额计算基数</w:t>
            </w:r>
            <w:r>
              <w:rPr>
                <w:rFonts w:hint="eastAsia" w:ascii="仿宋_GB2312" w:hAnsi="等线" w:cs="仿宋_GB2312"/>
                <w:color w:val="000000"/>
                <w:kern w:val="0"/>
                <w:sz w:val="24"/>
                <w:szCs w:val="24"/>
                <w:lang w:eastAsia="zh-CN" w:bidi="ar"/>
              </w:rPr>
              <w:t>（</w:t>
            </w:r>
            <w:r>
              <w:rPr>
                <w:rFonts w:hint="eastAsia" w:ascii="仿宋_GB2312" w:hAnsi="等线" w:eastAsia="仿宋_GB2312" w:cs="仿宋_GB2312"/>
                <w:color w:val="000000"/>
                <w:kern w:val="0"/>
                <w:sz w:val="24"/>
                <w:szCs w:val="24"/>
                <w:lang w:bidi="ar"/>
              </w:rPr>
              <w:t>万元/套</w:t>
            </w:r>
            <w:r>
              <w:rPr>
                <w:rFonts w:hint="eastAsia" w:ascii="仿宋_GB2312" w:hAnsi="等线" w:cs="仿宋_GB2312"/>
                <w:color w:val="000000"/>
                <w:kern w:val="0"/>
                <w:sz w:val="24"/>
                <w:szCs w:val="24"/>
                <w:lang w:eastAsia="zh-CN" w:bidi="ar"/>
              </w:rPr>
              <w:t>）</w:t>
            </w:r>
          </w:p>
        </w:tc>
        <w:tc>
          <w:tcPr>
            <w:tcW w:w="3352"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eastAsia="zh-CN" w:bidi="ar"/>
              </w:rPr>
            </w:pPr>
            <w:r>
              <w:rPr>
                <w:rFonts w:hint="eastAsia" w:ascii="仿宋_GB2312" w:hAnsi="等线" w:eastAsia="仿宋_GB2312" w:cs="仿宋_GB2312"/>
                <w:color w:val="000000"/>
                <w:kern w:val="0"/>
                <w:sz w:val="24"/>
                <w:szCs w:val="24"/>
                <w:lang w:bidi="ar"/>
              </w:rPr>
              <w:t>奖补资金定额</w:t>
            </w:r>
            <w:r>
              <w:rPr>
                <w:rFonts w:hint="eastAsia" w:ascii="仿宋_GB2312" w:hAnsi="等线" w:cs="仿宋_GB2312"/>
                <w:color w:val="000000"/>
                <w:kern w:val="0"/>
                <w:sz w:val="24"/>
                <w:szCs w:val="24"/>
                <w:lang w:eastAsia="zh-CN" w:bidi="ar"/>
              </w:rPr>
              <w:t>（</w:t>
            </w:r>
            <w:r>
              <w:rPr>
                <w:rFonts w:hint="eastAsia" w:ascii="仿宋_GB2312" w:hAnsi="等线" w:eastAsia="仿宋_GB2312" w:cs="仿宋_GB2312"/>
                <w:color w:val="000000"/>
                <w:kern w:val="0"/>
                <w:sz w:val="24"/>
                <w:szCs w:val="24"/>
                <w:lang w:bidi="ar"/>
              </w:rPr>
              <w:t>万元</w:t>
            </w:r>
            <w:r>
              <w:rPr>
                <w:rFonts w:hint="eastAsia" w:ascii="仿宋_GB2312" w:hAnsi="等线" w:cs="仿宋_GB2312"/>
                <w:color w:val="000000"/>
                <w:kern w:val="0"/>
                <w:sz w:val="24"/>
                <w:szCs w:val="24"/>
                <w:lang w:eastAsia="zh-CN" w:bidi="ar"/>
              </w:rPr>
              <w:t>）</w:t>
            </w:r>
          </w:p>
        </w:tc>
      </w:tr>
      <w:tr>
        <w:tblPrEx>
          <w:tblCellMar>
            <w:top w:w="0" w:type="dxa"/>
            <w:left w:w="108" w:type="dxa"/>
            <w:bottom w:w="0" w:type="dxa"/>
            <w:right w:w="108" w:type="dxa"/>
          </w:tblCellMar>
        </w:tblPrEx>
        <w:trPr>
          <w:trHeight w:val="625" w:hRule="atLeast"/>
          <w:jc w:val="center"/>
        </w:trPr>
        <w:tc>
          <w:tcPr>
            <w:tcW w:w="963" w:type="dxa"/>
            <w:vMerge w:val="continue"/>
            <w:tcBorders>
              <w:left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p>
        </w:tc>
        <w:tc>
          <w:tcPr>
            <w:tcW w:w="916" w:type="dxa"/>
            <w:vMerge w:val="continue"/>
            <w:tcBorders>
              <w:left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p>
        </w:tc>
        <w:tc>
          <w:tcPr>
            <w:tcW w:w="2289" w:type="dxa"/>
            <w:vMerge w:val="continue"/>
            <w:tcBorders>
              <w:left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p>
        </w:tc>
        <w:tc>
          <w:tcPr>
            <w:tcW w:w="1526" w:type="dxa"/>
            <w:vMerge w:val="continue"/>
            <w:tcBorders>
              <w:left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p>
        </w:tc>
        <w:tc>
          <w:tcPr>
            <w:tcW w:w="1611" w:type="dxa"/>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202</w:t>
            </w:r>
            <w:r>
              <w:rPr>
                <w:rFonts w:ascii="仿宋_GB2312" w:hAnsi="等线" w:eastAsia="仿宋_GB2312" w:cs="仿宋_GB2312"/>
                <w:color w:val="000000"/>
                <w:kern w:val="0"/>
                <w:sz w:val="24"/>
                <w:szCs w:val="24"/>
                <w:lang w:bidi="ar"/>
              </w:rPr>
              <w:t>3</w:t>
            </w:r>
            <w:r>
              <w:rPr>
                <w:rFonts w:hint="eastAsia" w:ascii="仿宋_GB2312" w:hAnsi="等线" w:eastAsia="仿宋_GB2312" w:cs="仿宋_GB2312"/>
                <w:color w:val="000000"/>
                <w:kern w:val="0"/>
                <w:sz w:val="24"/>
                <w:szCs w:val="24"/>
                <w:lang w:bidi="ar"/>
              </w:rPr>
              <w:t>年底前（45%）</w:t>
            </w:r>
          </w:p>
        </w:tc>
        <w:tc>
          <w:tcPr>
            <w:tcW w:w="1741" w:type="dxa"/>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202</w:t>
            </w:r>
            <w:r>
              <w:rPr>
                <w:rFonts w:ascii="仿宋_GB2312" w:hAnsi="等线" w:eastAsia="仿宋_GB2312" w:cs="仿宋_GB2312"/>
                <w:color w:val="000000"/>
                <w:kern w:val="0"/>
                <w:sz w:val="24"/>
                <w:szCs w:val="24"/>
                <w:lang w:bidi="ar"/>
              </w:rPr>
              <w:t>4</w:t>
            </w:r>
            <w:r>
              <w:rPr>
                <w:rFonts w:hint="eastAsia" w:ascii="仿宋_GB2312" w:hAnsi="等线" w:eastAsia="仿宋_GB2312" w:cs="仿宋_GB2312"/>
                <w:color w:val="000000"/>
                <w:kern w:val="0"/>
                <w:sz w:val="24"/>
                <w:szCs w:val="24"/>
                <w:lang w:bidi="ar"/>
              </w:rPr>
              <w:t>-2025年（30%）</w:t>
            </w:r>
          </w:p>
        </w:tc>
      </w:tr>
      <w:tr>
        <w:tblPrEx>
          <w:tblCellMar>
            <w:top w:w="0" w:type="dxa"/>
            <w:left w:w="108" w:type="dxa"/>
            <w:bottom w:w="0" w:type="dxa"/>
            <w:right w:w="108" w:type="dxa"/>
          </w:tblCellMar>
        </w:tblPrEx>
        <w:trPr>
          <w:trHeight w:val="397" w:hRule="atLeast"/>
          <w:jc w:val="center"/>
        </w:trPr>
        <w:tc>
          <w:tcPr>
            <w:tcW w:w="963" w:type="dxa"/>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低压小容量岸电</w:t>
            </w:r>
          </w:p>
        </w:tc>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工频</w:t>
            </w:r>
          </w:p>
        </w:tc>
        <w:tc>
          <w:tcPr>
            <w:tcW w:w="22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30</w:t>
            </w:r>
            <w:r>
              <w:rPr>
                <w:rFonts w:hint="eastAsia" w:ascii="东文宋体" w:hAnsi="东文宋体" w:eastAsia="东文宋体" w:cs="东文宋体"/>
                <w:color w:val="000000"/>
                <w:kern w:val="0"/>
                <w:sz w:val="24"/>
                <w:szCs w:val="24"/>
                <w:lang w:bidi="ar"/>
              </w:rPr>
              <w:t>≤</w:t>
            </w:r>
            <w:r>
              <w:rPr>
                <w:rFonts w:hint="eastAsia" w:ascii="仿宋_GB2312" w:hAnsi="等线" w:eastAsia="仿宋_GB2312" w:cs="仿宋_GB2312"/>
                <w:color w:val="000000"/>
                <w:kern w:val="0"/>
                <w:sz w:val="24"/>
                <w:szCs w:val="24"/>
                <w:lang w:bidi="ar"/>
              </w:rPr>
              <w:t>S</w:t>
            </w:r>
            <w:r>
              <w:rPr>
                <w:rFonts w:hint="eastAsia" w:ascii="仿宋_GB2312" w:hAnsi="仿宋_GB2312" w:eastAsia="仿宋_GB2312" w:cs="仿宋_GB2312"/>
                <w:color w:val="000000"/>
                <w:kern w:val="0"/>
                <w:sz w:val="24"/>
                <w:szCs w:val="24"/>
                <w:lang w:bidi="ar"/>
              </w:rPr>
              <w:t>&lt;</w:t>
            </w:r>
            <w:r>
              <w:rPr>
                <w:rFonts w:hint="eastAsia" w:ascii="仿宋_GB2312" w:hAnsi="等线" w:eastAsia="仿宋_GB2312" w:cs="仿宋_GB2312"/>
                <w:color w:val="000000"/>
                <w:kern w:val="0"/>
                <w:sz w:val="24"/>
                <w:szCs w:val="24"/>
                <w:lang w:bidi="ar"/>
              </w:rPr>
              <w:t>100</w:t>
            </w:r>
          </w:p>
        </w:tc>
        <w:tc>
          <w:tcPr>
            <w:tcW w:w="1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5</w:t>
            </w:r>
          </w:p>
        </w:tc>
        <w:tc>
          <w:tcPr>
            <w:tcW w:w="16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bottom"/>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2.25</w:t>
            </w:r>
          </w:p>
        </w:tc>
        <w:tc>
          <w:tcPr>
            <w:tcW w:w="1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bottom"/>
              <w:rPr>
                <w:rFonts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1.5</w:t>
            </w:r>
          </w:p>
        </w:tc>
      </w:tr>
      <w:tr>
        <w:tblPrEx>
          <w:tblCellMar>
            <w:top w:w="0" w:type="dxa"/>
            <w:left w:w="108" w:type="dxa"/>
            <w:bottom w:w="0" w:type="dxa"/>
            <w:right w:w="108" w:type="dxa"/>
          </w:tblCellMar>
        </w:tblPrEx>
        <w:trPr>
          <w:trHeight w:val="397" w:hRule="atLeast"/>
          <w:jc w:val="center"/>
        </w:trPr>
        <w:tc>
          <w:tcPr>
            <w:tcW w:w="963" w:type="dxa"/>
            <w:vMerge w:val="continue"/>
            <w:tcBorders>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等线" w:eastAsia="仿宋_GB2312" w:cs="仿宋_GB2312"/>
                <w:color w:val="000000"/>
                <w:kern w:val="0"/>
                <w:sz w:val="24"/>
                <w:szCs w:val="24"/>
                <w:lang w:bidi="ar"/>
              </w:rPr>
            </w:pPr>
          </w:p>
        </w:tc>
        <w:tc>
          <w:tcPr>
            <w:tcW w:w="320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变频，或工频（S＜30）</w:t>
            </w:r>
          </w:p>
        </w:tc>
        <w:tc>
          <w:tcPr>
            <w:tcW w:w="1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3</w:t>
            </w:r>
          </w:p>
        </w:tc>
        <w:tc>
          <w:tcPr>
            <w:tcW w:w="16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bottom"/>
              <w:rPr>
                <w:rFonts w:ascii="仿宋_GB2312" w:hAnsi="等线" w:eastAsia="仿宋_GB2312" w:cs="仿宋_GB2312"/>
                <w:color w:val="000000"/>
                <w:kern w:val="0"/>
                <w:sz w:val="24"/>
                <w:szCs w:val="24"/>
                <w:lang w:bidi="ar"/>
              </w:rPr>
            </w:pPr>
            <w:r>
              <w:rPr>
                <w:rFonts w:ascii="仿宋_GB2312" w:hAnsi="等线" w:eastAsia="仿宋_GB2312" w:cs="仿宋_GB2312"/>
                <w:color w:val="000000"/>
                <w:kern w:val="0"/>
                <w:sz w:val="24"/>
                <w:szCs w:val="24"/>
                <w:lang w:bidi="ar"/>
              </w:rPr>
              <w:t>1.35</w:t>
            </w:r>
          </w:p>
        </w:tc>
        <w:tc>
          <w:tcPr>
            <w:tcW w:w="1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bottom"/>
              <w:rPr>
                <w:rFonts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0.9</w:t>
            </w:r>
          </w:p>
        </w:tc>
      </w:tr>
      <w:tr>
        <w:tblPrEx>
          <w:tblCellMar>
            <w:top w:w="0" w:type="dxa"/>
            <w:left w:w="108" w:type="dxa"/>
            <w:bottom w:w="0" w:type="dxa"/>
            <w:right w:w="108" w:type="dxa"/>
          </w:tblCellMar>
        </w:tblPrEx>
        <w:trPr>
          <w:trHeight w:val="397" w:hRule="atLeast"/>
          <w:jc w:val="center"/>
        </w:trPr>
        <w:tc>
          <w:tcPr>
            <w:tcW w:w="4168" w:type="dxa"/>
            <w:gridSpan w:val="3"/>
            <w:tcBorders>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内河简易岸电改造</w:t>
            </w:r>
          </w:p>
        </w:tc>
        <w:tc>
          <w:tcPr>
            <w:tcW w:w="1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bottom"/>
              <w:rPr>
                <w:rFonts w:ascii="仿宋_GB2312" w:hAnsi="等线" w:eastAsia="仿宋_GB2312" w:cs="仿宋_GB2312"/>
                <w:color w:val="000000"/>
                <w:kern w:val="0"/>
                <w:sz w:val="24"/>
                <w:szCs w:val="24"/>
                <w:lang w:bidi="ar"/>
              </w:rPr>
            </w:pPr>
            <w:r>
              <w:rPr>
                <w:rFonts w:ascii="仿宋_GB2312" w:hAnsi="等线" w:eastAsia="仿宋_GB2312" w:cs="仿宋_GB2312"/>
                <w:color w:val="000000"/>
                <w:kern w:val="0"/>
                <w:sz w:val="24"/>
                <w:szCs w:val="24"/>
                <w:lang w:bidi="ar"/>
              </w:rPr>
              <w:t>3</w:t>
            </w:r>
          </w:p>
        </w:tc>
        <w:tc>
          <w:tcPr>
            <w:tcW w:w="16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bottom"/>
              <w:rPr>
                <w:rFonts w:ascii="仿宋_GB2312" w:hAnsi="等线" w:eastAsia="仿宋_GB2312" w:cs="仿宋_GB2312"/>
                <w:color w:val="000000"/>
                <w:kern w:val="0"/>
                <w:sz w:val="24"/>
                <w:szCs w:val="24"/>
                <w:lang w:bidi="ar"/>
              </w:rPr>
            </w:pPr>
            <w:r>
              <w:rPr>
                <w:rFonts w:ascii="仿宋_GB2312" w:hAnsi="等线" w:eastAsia="仿宋_GB2312" w:cs="仿宋_GB2312"/>
                <w:color w:val="000000"/>
                <w:kern w:val="0"/>
                <w:sz w:val="24"/>
                <w:szCs w:val="24"/>
                <w:lang w:bidi="ar"/>
              </w:rPr>
              <w:t>1.35</w:t>
            </w:r>
          </w:p>
        </w:tc>
        <w:tc>
          <w:tcPr>
            <w:tcW w:w="1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bottom"/>
              <w:rPr>
                <w:rFonts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0.9</w:t>
            </w:r>
          </w:p>
        </w:tc>
      </w:tr>
    </w:tbl>
    <w:p>
      <w:pPr>
        <w:spacing w:before="156" w:beforeLines="50" w:line="58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表3. 标准接口改造奖补资金定额表</w:t>
      </w:r>
    </w:p>
    <w:tbl>
      <w:tblPr>
        <w:tblStyle w:val="4"/>
        <w:tblW w:w="9080" w:type="dxa"/>
        <w:jc w:val="center"/>
        <w:tblLayout w:type="fixed"/>
        <w:tblCellMar>
          <w:top w:w="0" w:type="dxa"/>
          <w:left w:w="108" w:type="dxa"/>
          <w:bottom w:w="0" w:type="dxa"/>
          <w:right w:w="108" w:type="dxa"/>
        </w:tblCellMar>
      </w:tblPr>
      <w:tblGrid>
        <w:gridCol w:w="3413"/>
        <w:gridCol w:w="1959"/>
        <w:gridCol w:w="1942"/>
        <w:gridCol w:w="1766"/>
      </w:tblGrid>
      <w:tr>
        <w:tblPrEx>
          <w:tblCellMar>
            <w:top w:w="0" w:type="dxa"/>
            <w:left w:w="108" w:type="dxa"/>
            <w:bottom w:w="0" w:type="dxa"/>
            <w:right w:w="108" w:type="dxa"/>
          </w:tblCellMar>
        </w:tblPrEx>
        <w:trPr>
          <w:trHeight w:val="744" w:hRule="atLeast"/>
          <w:jc w:val="center"/>
        </w:trPr>
        <w:tc>
          <w:tcPr>
            <w:tcW w:w="341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bottom"/>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改造类型</w:t>
            </w:r>
          </w:p>
        </w:tc>
        <w:tc>
          <w:tcPr>
            <w:tcW w:w="1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bottom"/>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奖补资金定额计算基数</w:t>
            </w: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bottom"/>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奖补资金定额（80%）</w:t>
            </w:r>
          </w:p>
        </w:tc>
        <w:tc>
          <w:tcPr>
            <w:tcW w:w="17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bottom"/>
              <w:rPr>
                <w:rFonts w:hint="eastAsia"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奖补资金定额（50%）</w:t>
            </w:r>
          </w:p>
        </w:tc>
      </w:tr>
      <w:tr>
        <w:tblPrEx>
          <w:tblCellMar>
            <w:top w:w="0" w:type="dxa"/>
            <w:left w:w="108" w:type="dxa"/>
            <w:bottom w:w="0" w:type="dxa"/>
            <w:right w:w="108" w:type="dxa"/>
          </w:tblCellMar>
        </w:tblPrEx>
        <w:trPr>
          <w:trHeight w:val="398" w:hRule="atLeast"/>
          <w:jc w:val="center"/>
        </w:trPr>
        <w:tc>
          <w:tcPr>
            <w:tcW w:w="341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仿宋_GB2312" w:hAnsi="等线" w:eastAsia="仿宋_GB2312" w:cs="仿宋_GB2312"/>
                <w:color w:val="000000"/>
                <w:sz w:val="24"/>
                <w:szCs w:val="24"/>
              </w:rPr>
            </w:pPr>
          </w:p>
        </w:tc>
        <w:tc>
          <w:tcPr>
            <w:tcW w:w="1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bottom"/>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万元/</w:t>
            </w:r>
            <w:r>
              <w:rPr>
                <w:rFonts w:hint="eastAsia" w:ascii="仿宋_GB2312" w:hAnsi="等线" w:eastAsia="仿宋_GB2312" w:cs="仿宋_GB2312"/>
                <w:color w:val="000000"/>
                <w:kern w:val="0"/>
                <w:sz w:val="24"/>
                <w:szCs w:val="24"/>
                <w:lang w:eastAsia="zh-CN" w:bidi="ar"/>
              </w:rPr>
              <w:t>套</w:t>
            </w: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bottom"/>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万元</w:t>
            </w:r>
          </w:p>
        </w:tc>
        <w:tc>
          <w:tcPr>
            <w:tcW w:w="17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bottom"/>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万元</w:t>
            </w:r>
          </w:p>
        </w:tc>
      </w:tr>
      <w:tr>
        <w:tblPrEx>
          <w:tblCellMar>
            <w:top w:w="0" w:type="dxa"/>
            <w:left w:w="108" w:type="dxa"/>
            <w:bottom w:w="0" w:type="dxa"/>
            <w:right w:w="108" w:type="dxa"/>
          </w:tblCellMar>
        </w:tblPrEx>
        <w:trPr>
          <w:trHeight w:val="397" w:hRule="atLeast"/>
          <w:jc w:val="center"/>
        </w:trPr>
        <w:tc>
          <w:tcPr>
            <w:tcW w:w="34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等线" w:eastAsia="仿宋_GB2312" w:cs="仿宋_GB2312"/>
                <w:color w:val="000000"/>
                <w:sz w:val="24"/>
                <w:szCs w:val="24"/>
                <w:lang w:eastAsia="zh-CN"/>
              </w:rPr>
            </w:pPr>
            <w:r>
              <w:rPr>
                <w:rFonts w:hint="eastAsia" w:ascii="仿宋_GB2312" w:hAnsi="等线" w:eastAsia="仿宋_GB2312" w:cs="仿宋_GB2312"/>
                <w:color w:val="000000"/>
                <w:kern w:val="0"/>
                <w:sz w:val="24"/>
                <w:szCs w:val="24"/>
                <w:lang w:bidi="ar"/>
              </w:rPr>
              <w:t>低压岸电接插</w:t>
            </w:r>
            <w:r>
              <w:rPr>
                <w:rFonts w:hint="eastAsia" w:ascii="仿宋_GB2312" w:hAnsi="等线" w:eastAsia="仿宋_GB2312" w:cs="仿宋_GB2312"/>
                <w:color w:val="000000"/>
                <w:kern w:val="0"/>
                <w:sz w:val="24"/>
                <w:szCs w:val="24"/>
                <w:lang w:eastAsia="zh-CN" w:bidi="ar"/>
              </w:rPr>
              <w:t>口</w:t>
            </w:r>
          </w:p>
        </w:tc>
        <w:tc>
          <w:tcPr>
            <w:tcW w:w="1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bottom"/>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1</w:t>
            </w: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bottom"/>
              <w:rPr>
                <w:rFonts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0.8</w:t>
            </w:r>
          </w:p>
        </w:tc>
        <w:tc>
          <w:tcPr>
            <w:tcW w:w="17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bottom"/>
              <w:rPr>
                <w:rFonts w:hint="eastAsia" w:ascii="仿宋_GB2312" w:hAnsi="等线" w:eastAsia="仿宋_GB2312" w:cs="仿宋_GB2312"/>
                <w:color w:val="000000"/>
                <w:sz w:val="24"/>
                <w:szCs w:val="24"/>
              </w:rPr>
            </w:pPr>
            <w:r>
              <w:rPr>
                <w:rFonts w:hint="eastAsia" w:ascii="仿宋_GB2312" w:hAnsi="等线" w:eastAsia="仿宋_GB2312" w:cs="仿宋_GB2312"/>
                <w:color w:val="000000"/>
                <w:sz w:val="24"/>
                <w:szCs w:val="24"/>
              </w:rPr>
              <w:t>/</w:t>
            </w:r>
          </w:p>
        </w:tc>
      </w:tr>
      <w:tr>
        <w:tblPrEx>
          <w:tblCellMar>
            <w:top w:w="0" w:type="dxa"/>
            <w:left w:w="108" w:type="dxa"/>
            <w:bottom w:w="0" w:type="dxa"/>
            <w:right w:w="108" w:type="dxa"/>
          </w:tblCellMar>
        </w:tblPrEx>
        <w:trPr>
          <w:trHeight w:val="397" w:hRule="atLeast"/>
          <w:jc w:val="center"/>
        </w:trPr>
        <w:tc>
          <w:tcPr>
            <w:tcW w:w="34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智能化数据接口</w:t>
            </w:r>
          </w:p>
        </w:tc>
        <w:tc>
          <w:tcPr>
            <w:tcW w:w="1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bottom"/>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1</w:t>
            </w: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bottom"/>
              <w:rPr>
                <w:rFonts w:hint="eastAsia"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w:t>
            </w:r>
          </w:p>
        </w:tc>
        <w:tc>
          <w:tcPr>
            <w:tcW w:w="17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bottom"/>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0.5</w:t>
            </w:r>
          </w:p>
        </w:tc>
      </w:tr>
    </w:tbl>
    <w:p>
      <w:pPr>
        <w:spacing w:line="580" w:lineRule="exact"/>
        <w:ind w:firstLine="0" w:firstLineChars="0"/>
        <w:rPr>
          <w:rFonts w:hint="eastAsia" w:ascii="仿宋_GB2312" w:hAnsi="Times New Roman" w:eastAsia="仿宋_GB2312" w:cs="Times New Roman"/>
          <w:color w:val="000000"/>
          <w:sz w:val="28"/>
          <w:szCs w:val="28"/>
          <w:lang w:eastAsia="zh-CN"/>
        </w:rPr>
      </w:pPr>
      <w:r>
        <w:rPr>
          <w:rFonts w:hint="eastAsia" w:ascii="仿宋_GB2312" w:hAnsi="Times New Roman" w:cs="Times New Roman"/>
          <w:color w:val="000000"/>
          <w:sz w:val="28"/>
          <w:szCs w:val="28"/>
          <w:lang w:eastAsia="zh-CN"/>
        </w:rPr>
        <w:t>（注：</w:t>
      </w:r>
      <w:r>
        <w:rPr>
          <w:rFonts w:hint="eastAsia" w:ascii="仿宋_GB2312" w:hAnsi="Times New Roman" w:eastAsia="仿宋_GB2312" w:cs="Times New Roman"/>
          <w:color w:val="000000"/>
          <w:sz w:val="28"/>
          <w:szCs w:val="28"/>
        </w:rPr>
        <w:t>工频岸电是指采用电网50HZ频率交流电进行供电的岸电设施，变频岸电是指用变频设备将电网50HZ频率交流电转变为60HZ频率交流电进行供电的岸电设施。</w:t>
      </w:r>
      <w:r>
        <w:rPr>
          <w:rFonts w:hint="eastAsia" w:ascii="仿宋_GB2312" w:hAnsi="Times New Roman" w:eastAsia="仿宋_GB2312" w:cs="Times New Roman"/>
          <w:color w:val="000000"/>
          <w:sz w:val="28"/>
          <w:szCs w:val="28"/>
          <w:lang w:eastAsia="zh-CN"/>
        </w:rPr>
        <w:t>低压岸电接插口、智能化数据接口等改造数量按所在岸电桩套数计算。</w:t>
      </w:r>
      <w:r>
        <w:rPr>
          <w:rFonts w:hint="eastAsia" w:ascii="仿宋_GB2312" w:hAnsi="Times New Roman" w:cs="Times New Roman"/>
          <w:color w:val="000000"/>
          <w:sz w:val="28"/>
          <w:szCs w:val="28"/>
          <w:lang w:eastAsia="zh-CN"/>
        </w:rPr>
        <w:t>）</w:t>
      </w:r>
    </w:p>
    <w:p>
      <w:pPr>
        <w:spacing w:line="580" w:lineRule="exact"/>
        <w:ind w:firstLine="640" w:firstLineChars="200"/>
        <w:outlineLvl w:val="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三、资金申请与审核</w:t>
      </w:r>
    </w:p>
    <w:p>
      <w:pPr>
        <w:spacing w:line="580" w:lineRule="exact"/>
        <w:ind w:firstLine="640" w:firstLineChars="200"/>
        <w:rPr>
          <w:rFonts w:hint="eastAsia" w:ascii="仿宋_GB2312" w:hAnsi="Times New Roman" w:eastAsia="仿宋_GB2312" w:cs="Times New Roman"/>
          <w:color w:val="000000"/>
          <w:sz w:val="32"/>
          <w:szCs w:val="20"/>
        </w:rPr>
      </w:pPr>
      <w:r>
        <w:rPr>
          <w:rFonts w:hint="eastAsia" w:ascii="楷体_GB2312" w:hAnsi="楷体_GB2312" w:eastAsia="楷体_GB2312" w:cs="楷体_GB2312"/>
          <w:color w:val="000000"/>
          <w:sz w:val="32"/>
          <w:szCs w:val="20"/>
          <w:highlight w:val="none"/>
        </w:rPr>
        <w:t>（一）</w:t>
      </w:r>
      <w:r>
        <w:rPr>
          <w:rFonts w:hint="eastAsia" w:ascii="楷体_GB2312" w:hAnsi="楷体_GB2312" w:eastAsia="楷体_GB2312" w:cs="楷体_GB2312"/>
          <w:color w:val="000000"/>
          <w:sz w:val="32"/>
          <w:szCs w:val="20"/>
          <w:highlight w:val="none"/>
          <w:lang w:eastAsia="zh-CN"/>
        </w:rPr>
        <w:t>资金申请。</w:t>
      </w:r>
      <w:r>
        <w:rPr>
          <w:rFonts w:hint="eastAsia" w:ascii="仿宋_GB2312" w:hAnsi="Times New Roman" w:eastAsia="仿宋_GB2312" w:cs="Times New Roman"/>
          <w:color w:val="000000"/>
          <w:sz w:val="32"/>
          <w:szCs w:val="20"/>
        </w:rPr>
        <w:t>奖补资金</w:t>
      </w:r>
      <w:r>
        <w:rPr>
          <w:rFonts w:hint="eastAsia" w:ascii="仿宋_GB2312" w:hAnsi="Times New Roman" w:cs="Times New Roman"/>
          <w:color w:val="000000"/>
          <w:sz w:val="32"/>
          <w:szCs w:val="20"/>
          <w:lang w:eastAsia="zh-CN"/>
        </w:rPr>
        <w:t>由</w:t>
      </w:r>
      <w:r>
        <w:rPr>
          <w:rFonts w:hint="eastAsia" w:ascii="仿宋_GB2312" w:hAnsi="Times New Roman" w:eastAsia="仿宋_GB2312" w:cs="Times New Roman"/>
          <w:color w:val="000000"/>
          <w:sz w:val="32"/>
          <w:szCs w:val="20"/>
        </w:rPr>
        <w:t>出资建设改造港口岸电设备设施的企事业单位</w:t>
      </w:r>
      <w:r>
        <w:rPr>
          <w:rFonts w:hint="eastAsia" w:ascii="仿宋_GB2312" w:hAnsi="Times New Roman" w:cs="Times New Roman"/>
          <w:color w:val="000000"/>
          <w:sz w:val="32"/>
          <w:szCs w:val="20"/>
          <w:lang w:eastAsia="zh-CN"/>
        </w:rPr>
        <w:t>申请，</w:t>
      </w:r>
      <w:r>
        <w:rPr>
          <w:rFonts w:hint="eastAsia" w:ascii="仿宋_GB2312" w:hAnsi="Times New Roman" w:eastAsia="仿宋_GB2312" w:cs="Times New Roman"/>
          <w:color w:val="000000"/>
          <w:sz w:val="32"/>
          <w:szCs w:val="20"/>
        </w:rPr>
        <w:t>应</w:t>
      </w:r>
      <w:r>
        <w:rPr>
          <w:rFonts w:hint="eastAsia" w:ascii="仿宋_GB2312" w:hAnsi="Times New Roman" w:cs="Times New Roman"/>
          <w:color w:val="000000"/>
          <w:sz w:val="32"/>
          <w:szCs w:val="20"/>
          <w:lang w:eastAsia="zh-CN"/>
        </w:rPr>
        <w:t>在岸电数字化监管平台申报后，</w:t>
      </w:r>
      <w:r>
        <w:rPr>
          <w:rFonts w:hint="eastAsia" w:ascii="仿宋_GB2312" w:hAnsi="Times New Roman" w:eastAsia="仿宋_GB2312" w:cs="Times New Roman"/>
          <w:color w:val="000000"/>
          <w:sz w:val="32"/>
          <w:szCs w:val="20"/>
        </w:rPr>
        <w:t>向所在县级交通运输（港口）管理部门</w:t>
      </w:r>
      <w:r>
        <w:rPr>
          <w:rFonts w:hint="eastAsia" w:ascii="仿宋_GB2312" w:hAnsi="Times New Roman" w:cs="Times New Roman"/>
          <w:color w:val="000000"/>
          <w:sz w:val="32"/>
          <w:szCs w:val="20"/>
          <w:lang w:eastAsia="zh-CN"/>
        </w:rPr>
        <w:t>递交</w:t>
      </w:r>
      <w:r>
        <w:rPr>
          <w:rFonts w:hint="eastAsia" w:ascii="仿宋_GB2312" w:hAnsi="Times New Roman" w:eastAsia="仿宋_GB2312" w:cs="Times New Roman"/>
          <w:color w:val="000000"/>
          <w:sz w:val="32"/>
          <w:szCs w:val="20"/>
        </w:rPr>
        <w:t>申请材料</w:t>
      </w:r>
      <w:r>
        <w:rPr>
          <w:rFonts w:hint="eastAsia" w:ascii="仿宋_GB2312" w:hAnsi="Times New Roman" w:cs="Times New Roman"/>
          <w:color w:val="000000"/>
          <w:sz w:val="32"/>
          <w:szCs w:val="20"/>
          <w:lang w:eastAsia="zh-CN"/>
        </w:rPr>
        <w:t>（纸质和电子版各</w:t>
      </w:r>
      <w:r>
        <w:rPr>
          <w:rFonts w:hint="eastAsia" w:ascii="仿宋_GB2312" w:hAnsi="Times New Roman" w:cs="Times New Roman"/>
          <w:color w:val="000000"/>
          <w:sz w:val="32"/>
          <w:szCs w:val="20"/>
          <w:lang w:val="en-US" w:eastAsia="zh-CN"/>
        </w:rPr>
        <w:t>1</w:t>
      </w:r>
      <w:r>
        <w:rPr>
          <w:rFonts w:hint="eastAsia" w:ascii="仿宋_GB2312" w:hAnsi="Times New Roman" w:cs="Times New Roman"/>
          <w:color w:val="000000"/>
          <w:sz w:val="32"/>
          <w:szCs w:val="20"/>
          <w:lang w:eastAsia="zh-CN"/>
        </w:rPr>
        <w:t>份）</w:t>
      </w:r>
      <w:r>
        <w:rPr>
          <w:rFonts w:hint="eastAsia" w:ascii="仿宋_GB2312" w:hAnsi="Times New Roman" w:eastAsia="仿宋_GB2312" w:cs="Times New Roman"/>
          <w:color w:val="000000"/>
          <w:sz w:val="32"/>
          <w:szCs w:val="20"/>
        </w:rPr>
        <w:t>。</w:t>
      </w:r>
      <w:r>
        <w:rPr>
          <w:rFonts w:hint="eastAsia" w:ascii="仿宋_GB2312" w:hAnsi="Times New Roman" w:cs="Times New Roman"/>
          <w:color w:val="000000"/>
          <w:sz w:val="32"/>
          <w:szCs w:val="20"/>
          <w:lang w:eastAsia="zh-CN"/>
        </w:rPr>
        <w:t>具体</w:t>
      </w:r>
      <w:r>
        <w:rPr>
          <w:rFonts w:hint="eastAsia" w:ascii="仿宋_GB2312" w:hAnsi="Times New Roman" w:eastAsia="仿宋_GB2312" w:cs="Times New Roman"/>
          <w:color w:val="000000"/>
          <w:sz w:val="32"/>
          <w:szCs w:val="20"/>
        </w:rPr>
        <w:t>包括：</w:t>
      </w:r>
    </w:p>
    <w:p>
      <w:pPr>
        <w:spacing w:line="580" w:lineRule="exact"/>
        <w:ind w:firstLine="640" w:firstLineChars="200"/>
        <w:rPr>
          <w:rFonts w:hint="eastAsia" w:ascii="仿宋_GB2312" w:hAnsi="Times New Roman" w:eastAsia="仿宋_GB2312" w:cs="Times New Roman"/>
          <w:color w:val="000000"/>
          <w:sz w:val="32"/>
          <w:szCs w:val="20"/>
          <w:lang w:val="en-US" w:eastAsia="zh-CN"/>
        </w:rPr>
      </w:pPr>
      <w:r>
        <w:rPr>
          <w:rFonts w:hint="eastAsia" w:ascii="仿宋_GB2312" w:hAnsi="Times New Roman" w:cs="Times New Roman"/>
          <w:color w:val="000000"/>
          <w:sz w:val="32"/>
          <w:szCs w:val="20"/>
          <w:lang w:val="en-US" w:eastAsia="zh-CN"/>
        </w:rPr>
        <w:t>1.</w:t>
      </w:r>
      <w:r>
        <w:rPr>
          <w:rFonts w:hint="eastAsia" w:ascii="仿宋_GB2312" w:hAnsi="Times New Roman" w:eastAsia="仿宋_GB2312" w:cs="Times New Roman"/>
          <w:color w:val="000000"/>
          <w:sz w:val="32"/>
          <w:szCs w:val="20"/>
        </w:rPr>
        <w:t>《港口岸电建设改造项目奖补资金申请书》（附件1）</w:t>
      </w:r>
      <w:r>
        <w:rPr>
          <w:rFonts w:hint="eastAsia" w:ascii="仿宋_GB2312" w:hAnsi="Times New Roman" w:cs="Times New Roman"/>
          <w:color w:val="000000"/>
          <w:sz w:val="32"/>
          <w:szCs w:val="20"/>
          <w:lang w:eastAsia="zh-CN"/>
        </w:rPr>
        <w:t>、</w:t>
      </w:r>
      <w:r>
        <w:rPr>
          <w:rFonts w:hint="eastAsia" w:ascii="仿宋_GB2312" w:hAnsi="Times New Roman" w:eastAsia="仿宋_GB2312" w:cs="Times New Roman"/>
          <w:color w:val="000000"/>
          <w:sz w:val="32"/>
          <w:szCs w:val="20"/>
        </w:rPr>
        <w:t>《政府奖补资金审批和发放表》（附件2）</w:t>
      </w:r>
      <w:r>
        <w:rPr>
          <w:rFonts w:hint="eastAsia" w:ascii="仿宋_GB2312" w:hAnsi="Times New Roman" w:cs="Times New Roman"/>
          <w:color w:val="000000"/>
          <w:sz w:val="32"/>
          <w:szCs w:val="20"/>
          <w:lang w:eastAsia="zh-CN"/>
        </w:rPr>
        <w:t>；</w:t>
      </w:r>
    </w:p>
    <w:p>
      <w:pPr>
        <w:spacing w:line="580" w:lineRule="exact"/>
        <w:ind w:firstLine="640" w:firstLineChars="200"/>
        <w:rPr>
          <w:rFonts w:hint="eastAsia" w:ascii="仿宋_GB2312" w:hAnsi="Times New Roman" w:eastAsia="仿宋_GB2312" w:cs="Times New Roman"/>
          <w:color w:val="000000"/>
          <w:sz w:val="32"/>
          <w:szCs w:val="20"/>
          <w:lang w:eastAsia="zh-CN"/>
        </w:rPr>
      </w:pPr>
      <w:r>
        <w:rPr>
          <w:rFonts w:hint="eastAsia" w:ascii="仿宋_GB2312" w:hAnsi="Times New Roman" w:cs="Times New Roman"/>
          <w:color w:val="000000"/>
          <w:sz w:val="32"/>
          <w:szCs w:val="20"/>
          <w:lang w:val="en-US" w:eastAsia="zh-CN"/>
        </w:rPr>
        <w:t>2.</w:t>
      </w:r>
      <w:r>
        <w:rPr>
          <w:rFonts w:hint="eastAsia" w:ascii="仿宋_GB2312" w:hAnsi="Times New Roman" w:eastAsia="仿宋_GB2312" w:cs="Times New Roman"/>
          <w:color w:val="000000"/>
          <w:sz w:val="32"/>
          <w:szCs w:val="20"/>
        </w:rPr>
        <w:t>单位证明材料。申请单位企业法人营业执照或事业单位机构代码证复印件、中资企业及中资控股证明复印件，并加盖单位公章</w:t>
      </w:r>
      <w:r>
        <w:rPr>
          <w:rFonts w:hint="eastAsia" w:ascii="仿宋_GB2312" w:hAnsi="Times New Roman" w:cs="Times New Roman"/>
          <w:color w:val="000000"/>
          <w:sz w:val="32"/>
          <w:szCs w:val="20"/>
          <w:lang w:eastAsia="zh-CN"/>
        </w:rPr>
        <w:t>；</w:t>
      </w:r>
    </w:p>
    <w:p>
      <w:pPr>
        <w:spacing w:line="580" w:lineRule="exact"/>
        <w:ind w:firstLine="640" w:firstLineChars="200"/>
        <w:rPr>
          <w:rFonts w:hint="eastAsia" w:ascii="仿宋_GB2312" w:hAnsi="Times New Roman" w:eastAsia="仿宋_GB2312" w:cs="Times New Roman"/>
          <w:color w:val="000000"/>
          <w:sz w:val="32"/>
          <w:szCs w:val="20"/>
        </w:rPr>
      </w:pPr>
      <w:r>
        <w:rPr>
          <w:rFonts w:hint="eastAsia" w:ascii="仿宋_GB2312" w:hAnsi="Times New Roman" w:cs="Times New Roman"/>
          <w:color w:val="000000"/>
          <w:sz w:val="32"/>
          <w:szCs w:val="20"/>
          <w:lang w:val="en-US" w:eastAsia="zh-CN"/>
        </w:rPr>
        <w:t>3</w:t>
      </w:r>
      <w:r>
        <w:rPr>
          <w:rFonts w:hint="eastAsia" w:ascii="仿宋_GB2312" w:hAnsi="Times New Roman" w:eastAsia="仿宋_GB2312" w:cs="Times New Roman"/>
          <w:color w:val="000000"/>
          <w:sz w:val="32"/>
          <w:szCs w:val="20"/>
        </w:rPr>
        <w:t>.项目证明材料。包括设备购置合同、安装合同及发票，岸电检测、验收并正常投入使用至少3个月（内河岸电平均每月用电量不少于10千瓦时，沿海岸电平均每月用电量不少于100千瓦时）的用电量数据等相关证明文件，岸电现场安装或使用的照片、视频等影像资料。高压岸电设施建设还应提供项目立项、设计、施工相关资料，设施投入使用前，</w:t>
      </w:r>
      <w:r>
        <w:rPr>
          <w:rFonts w:hint="eastAsia" w:ascii="仿宋_GB2312" w:hAnsi="Times New Roman" w:cs="Times New Roman"/>
          <w:color w:val="000000"/>
          <w:sz w:val="32"/>
          <w:szCs w:val="20"/>
          <w:lang w:eastAsia="zh-CN"/>
        </w:rPr>
        <w:t>提供</w:t>
      </w:r>
      <w:r>
        <w:rPr>
          <w:rFonts w:hint="eastAsia" w:ascii="仿宋_GB2312" w:hAnsi="Times New Roman" w:eastAsia="仿宋_GB2312" w:cs="Times New Roman"/>
          <w:color w:val="000000"/>
          <w:sz w:val="32"/>
          <w:szCs w:val="20"/>
        </w:rPr>
        <w:t>由具备相应能力的专业</w:t>
      </w:r>
      <w:r>
        <w:rPr>
          <w:rFonts w:hint="eastAsia" w:ascii="仿宋_GB2312" w:hAnsi="Times New Roman" w:cs="Times New Roman"/>
          <w:color w:val="000000"/>
          <w:sz w:val="32"/>
          <w:szCs w:val="20"/>
          <w:lang w:eastAsia="zh-CN"/>
        </w:rPr>
        <w:t>机构出具的</w:t>
      </w:r>
      <w:r>
        <w:rPr>
          <w:rFonts w:hint="eastAsia" w:ascii="仿宋_GB2312" w:hAnsi="Times New Roman" w:eastAsia="仿宋_GB2312" w:cs="Times New Roman"/>
          <w:color w:val="000000"/>
          <w:sz w:val="32"/>
          <w:szCs w:val="20"/>
        </w:rPr>
        <w:t>专业检测报告。</w:t>
      </w:r>
    </w:p>
    <w:p>
      <w:pPr>
        <w:spacing w:line="580" w:lineRule="exact"/>
        <w:ind w:firstLine="640" w:firstLineChars="200"/>
        <w:rPr>
          <w:rFonts w:hint="eastAsia" w:ascii="仿宋_GB2312" w:hAnsi="Times New Roman" w:eastAsia="仿宋_GB2312" w:cs="Times New Roman"/>
          <w:color w:val="000000"/>
          <w:sz w:val="32"/>
          <w:szCs w:val="20"/>
        </w:rPr>
      </w:pPr>
      <w:r>
        <w:rPr>
          <w:rFonts w:hint="eastAsia" w:ascii="楷体_GB2312" w:hAnsi="楷体_GB2312" w:eastAsia="楷体_GB2312" w:cs="楷体_GB2312"/>
          <w:color w:val="000000"/>
          <w:sz w:val="32"/>
          <w:szCs w:val="20"/>
          <w:highlight w:val="none"/>
        </w:rPr>
        <w:t>（二）</w:t>
      </w:r>
      <w:r>
        <w:rPr>
          <w:rFonts w:hint="eastAsia" w:ascii="楷体_GB2312" w:hAnsi="楷体_GB2312" w:eastAsia="楷体_GB2312" w:cs="楷体_GB2312"/>
          <w:color w:val="000000"/>
          <w:sz w:val="32"/>
          <w:szCs w:val="20"/>
          <w:highlight w:val="none"/>
          <w:lang w:eastAsia="zh-CN"/>
        </w:rPr>
        <w:t>县级初审。</w:t>
      </w:r>
      <w:r>
        <w:rPr>
          <w:rFonts w:hint="eastAsia" w:ascii="仿宋_GB2312" w:hAnsi="Times New Roman" w:eastAsia="仿宋_GB2312" w:cs="Times New Roman"/>
          <w:color w:val="000000"/>
          <w:sz w:val="32"/>
          <w:szCs w:val="20"/>
        </w:rPr>
        <w:t>县级交通运输（港口）管理部门受理申请</w:t>
      </w:r>
      <w:r>
        <w:rPr>
          <w:rFonts w:hint="eastAsia" w:ascii="仿宋_GB2312" w:hAnsi="Times New Roman" w:cs="Times New Roman"/>
          <w:color w:val="000000"/>
          <w:sz w:val="32"/>
          <w:szCs w:val="20"/>
          <w:lang w:eastAsia="zh-CN"/>
        </w:rPr>
        <w:t>后，需对申报材料</w:t>
      </w:r>
      <w:r>
        <w:rPr>
          <w:rFonts w:hint="eastAsia" w:ascii="仿宋_GB2312" w:hAnsi="Times New Roman" w:eastAsia="仿宋_GB2312" w:cs="Times New Roman"/>
          <w:color w:val="000000"/>
          <w:sz w:val="32"/>
          <w:szCs w:val="20"/>
        </w:rPr>
        <w:t>初审</w:t>
      </w:r>
      <w:r>
        <w:rPr>
          <w:rFonts w:hint="eastAsia" w:ascii="仿宋_GB2312" w:hAnsi="Times New Roman" w:cs="Times New Roman"/>
          <w:color w:val="000000"/>
          <w:sz w:val="32"/>
          <w:szCs w:val="20"/>
          <w:lang w:val="en-US" w:eastAsia="zh-CN"/>
        </w:rPr>
        <w:t>，并组织专人进行</w:t>
      </w:r>
      <w:r>
        <w:rPr>
          <w:rFonts w:hint="eastAsia" w:ascii="仿宋_GB2312" w:hAnsi="Times New Roman" w:eastAsia="仿宋_GB2312" w:cs="Times New Roman"/>
          <w:color w:val="000000"/>
          <w:sz w:val="32"/>
          <w:szCs w:val="20"/>
          <w:lang w:val="en-US" w:eastAsia="zh-CN"/>
        </w:rPr>
        <w:t>现场复核</w:t>
      </w:r>
      <w:r>
        <w:rPr>
          <w:rFonts w:hint="eastAsia" w:ascii="仿宋_GB2312" w:hAnsi="Times New Roman" w:cs="Times New Roman"/>
          <w:color w:val="000000"/>
          <w:sz w:val="32"/>
          <w:szCs w:val="20"/>
          <w:lang w:val="en-US" w:eastAsia="zh-CN"/>
        </w:rPr>
        <w:t>。</w:t>
      </w:r>
      <w:r>
        <w:rPr>
          <w:rFonts w:hint="eastAsia" w:ascii="仿宋_GB2312" w:hAnsi="Times New Roman" w:cs="Times New Roman"/>
          <w:color w:val="000000"/>
          <w:sz w:val="32"/>
          <w:szCs w:val="20"/>
          <w:lang w:eastAsia="zh-CN"/>
        </w:rPr>
        <w:t>初审通过后，</w:t>
      </w:r>
      <w:r>
        <w:rPr>
          <w:rFonts w:hint="eastAsia" w:ascii="仿宋_GB2312" w:hAnsi="Times New Roman" w:eastAsia="仿宋_GB2312" w:cs="Times New Roman"/>
          <w:color w:val="000000"/>
          <w:sz w:val="32"/>
          <w:szCs w:val="20"/>
        </w:rPr>
        <w:t>应在10个工作日内将相关申请材料报市级交通运输（港口）管理部门审核。</w:t>
      </w:r>
    </w:p>
    <w:p>
      <w:pPr>
        <w:spacing w:line="580" w:lineRule="exact"/>
        <w:ind w:firstLine="640" w:firstLineChars="200"/>
        <w:rPr>
          <w:rFonts w:hint="eastAsia" w:ascii="仿宋_GB2312" w:hAnsi="Times New Roman" w:eastAsia="仿宋_GB2312" w:cs="Times New Roman"/>
          <w:color w:val="000000"/>
          <w:sz w:val="32"/>
          <w:szCs w:val="20"/>
        </w:rPr>
      </w:pPr>
      <w:r>
        <w:rPr>
          <w:rFonts w:hint="eastAsia" w:ascii="楷体_GB2312" w:hAnsi="楷体_GB2312" w:eastAsia="楷体_GB2312" w:cs="楷体_GB2312"/>
          <w:color w:val="000000"/>
          <w:sz w:val="32"/>
          <w:szCs w:val="20"/>
          <w:highlight w:val="none"/>
        </w:rPr>
        <w:t>（三）</w:t>
      </w:r>
      <w:r>
        <w:rPr>
          <w:rFonts w:hint="eastAsia" w:ascii="楷体_GB2312" w:hAnsi="楷体_GB2312" w:eastAsia="楷体_GB2312" w:cs="楷体_GB2312"/>
          <w:color w:val="000000"/>
          <w:sz w:val="32"/>
          <w:szCs w:val="20"/>
          <w:highlight w:val="none"/>
          <w:lang w:eastAsia="zh-CN"/>
        </w:rPr>
        <w:t>市级审核。</w:t>
      </w:r>
      <w:r>
        <w:rPr>
          <w:rFonts w:hint="eastAsia" w:ascii="仿宋_GB2312" w:hAnsi="Times New Roman" w:eastAsia="仿宋_GB2312" w:cs="Times New Roman"/>
          <w:color w:val="000000"/>
          <w:sz w:val="32"/>
          <w:szCs w:val="20"/>
        </w:rPr>
        <w:t>市级交通运输（港口）管理部门审核后，汇总本市岸电建设改造项目情况，出具《港口岸电设备设施建设改造项目审核结果汇总表》（附件3），于每年6月</w:t>
      </w:r>
      <w:r>
        <w:rPr>
          <w:rFonts w:hint="eastAsia" w:ascii="仿宋_GB2312" w:hAnsi="Times New Roman" w:cs="Times New Roman"/>
          <w:color w:val="000000"/>
          <w:sz w:val="32"/>
          <w:szCs w:val="20"/>
          <w:lang w:val="en-US" w:eastAsia="zh-CN"/>
        </w:rPr>
        <w:t>20</w:t>
      </w:r>
      <w:r>
        <w:rPr>
          <w:rFonts w:hint="eastAsia" w:ascii="仿宋_GB2312" w:hAnsi="Times New Roman" w:eastAsia="仿宋_GB2312" w:cs="Times New Roman"/>
          <w:color w:val="000000"/>
          <w:sz w:val="32"/>
          <w:szCs w:val="20"/>
        </w:rPr>
        <w:t>日前报送省交通运输厅。</w:t>
      </w:r>
    </w:p>
    <w:p>
      <w:pPr>
        <w:spacing w:line="580" w:lineRule="exact"/>
        <w:ind w:firstLine="640" w:firstLineChars="200"/>
        <w:outlineLvl w:val="0"/>
        <w:rPr>
          <w:rFonts w:ascii="黑体" w:hAnsi="黑体" w:eastAsia="黑体" w:cs="Times New Roman"/>
          <w:color w:val="000000"/>
          <w:sz w:val="32"/>
          <w:szCs w:val="32"/>
        </w:rPr>
      </w:pPr>
      <w:r>
        <w:rPr>
          <w:rFonts w:hint="eastAsia" w:ascii="黑体" w:hAnsi="黑体" w:eastAsia="黑体" w:cs="Times New Roman"/>
          <w:color w:val="000000"/>
          <w:sz w:val="32"/>
          <w:szCs w:val="32"/>
        </w:rPr>
        <w:t>四、资金下达与拨付</w:t>
      </w:r>
    </w:p>
    <w:p>
      <w:pPr>
        <w:spacing w:line="580" w:lineRule="exact"/>
        <w:ind w:firstLine="640" w:firstLineChars="200"/>
        <w:rPr>
          <w:rFonts w:hint="eastAsia" w:ascii="仿宋_GB2312" w:hAnsi="Times New Roman" w:eastAsia="仿宋_GB2312" w:cs="Times New Roman"/>
          <w:color w:val="000000"/>
          <w:sz w:val="32"/>
          <w:szCs w:val="20"/>
          <w:highlight w:val="none"/>
        </w:rPr>
      </w:pPr>
      <w:r>
        <w:rPr>
          <w:rFonts w:hint="eastAsia" w:ascii="楷体_GB2312" w:hAnsi="楷体_GB2312" w:eastAsia="楷体_GB2312" w:cs="楷体_GB2312"/>
          <w:color w:val="000000"/>
          <w:sz w:val="32"/>
          <w:szCs w:val="20"/>
          <w:highlight w:val="none"/>
        </w:rPr>
        <w:t>（一）</w:t>
      </w:r>
      <w:r>
        <w:rPr>
          <w:rFonts w:hint="eastAsia" w:ascii="楷体_GB2312" w:hAnsi="楷体_GB2312" w:eastAsia="楷体_GB2312" w:cs="楷体_GB2312"/>
          <w:color w:val="000000"/>
          <w:sz w:val="32"/>
          <w:szCs w:val="20"/>
          <w:highlight w:val="none"/>
          <w:lang w:eastAsia="zh-CN"/>
        </w:rPr>
        <w:t>安排预算。</w:t>
      </w:r>
      <w:r>
        <w:rPr>
          <w:rFonts w:hint="eastAsia" w:ascii="仿宋_GB2312" w:hAnsi="Times New Roman" w:eastAsia="仿宋_GB2312" w:cs="Times New Roman"/>
          <w:color w:val="000000"/>
          <w:sz w:val="32"/>
          <w:szCs w:val="20"/>
        </w:rPr>
        <w:t>每年9月底前，省交通运输厅根据各市上报</w:t>
      </w:r>
      <w:r>
        <w:rPr>
          <w:rFonts w:hint="eastAsia" w:ascii="仿宋_GB2312" w:hAnsi="Times New Roman" w:eastAsia="仿宋_GB2312" w:cs="Times New Roman"/>
          <w:color w:val="000000"/>
          <w:sz w:val="32"/>
          <w:szCs w:val="20"/>
          <w:highlight w:val="none"/>
        </w:rPr>
        <w:t>的岸电建设改造项目情况，结合部门预算编报和审核情况，确定下一年度奖补资金分配方案和绩效目标并列入下年度交通运输发展专项资金预算。</w:t>
      </w:r>
    </w:p>
    <w:p>
      <w:pPr>
        <w:spacing w:line="580" w:lineRule="exact"/>
        <w:ind w:firstLine="640" w:firstLineChars="200"/>
        <w:rPr>
          <w:rFonts w:hint="eastAsia" w:ascii="仿宋_GB2312" w:hAnsi="Times New Roman" w:eastAsia="仿宋_GB2312" w:cs="Times New Roman"/>
          <w:color w:val="auto"/>
          <w:sz w:val="32"/>
          <w:szCs w:val="20"/>
          <w:highlight w:val="none"/>
        </w:rPr>
      </w:pPr>
      <w:r>
        <w:rPr>
          <w:rFonts w:hint="eastAsia" w:ascii="楷体_GB2312" w:hAnsi="楷体_GB2312" w:eastAsia="楷体_GB2312" w:cs="楷体_GB2312"/>
          <w:color w:val="auto"/>
          <w:sz w:val="32"/>
          <w:szCs w:val="20"/>
          <w:highlight w:val="none"/>
        </w:rPr>
        <w:t>（二）</w:t>
      </w:r>
      <w:r>
        <w:rPr>
          <w:rFonts w:hint="eastAsia" w:ascii="楷体_GB2312" w:hAnsi="楷体_GB2312" w:eastAsia="楷体_GB2312" w:cs="楷体_GB2312"/>
          <w:color w:val="auto"/>
          <w:sz w:val="32"/>
          <w:szCs w:val="20"/>
          <w:highlight w:val="none"/>
          <w:lang w:eastAsia="zh-CN"/>
        </w:rPr>
        <w:t>拨付资金。</w:t>
      </w:r>
      <w:r>
        <w:rPr>
          <w:rFonts w:hint="eastAsia" w:ascii="仿宋_GB2312" w:hAnsi="Times New Roman" w:eastAsia="仿宋_GB2312" w:cs="Times New Roman"/>
          <w:color w:val="auto"/>
          <w:sz w:val="32"/>
          <w:szCs w:val="20"/>
          <w:highlight w:val="none"/>
        </w:rPr>
        <w:t>有关市级交通运输（港口）管理部门应对申请单位预填的《政府奖补资金审批和发放表》进行审核</w:t>
      </w:r>
      <w:r>
        <w:rPr>
          <w:rFonts w:hint="eastAsia" w:ascii="仿宋_GB2312" w:hAnsi="Times New Roman" w:cs="Times New Roman"/>
          <w:color w:val="auto"/>
          <w:sz w:val="32"/>
          <w:szCs w:val="20"/>
          <w:highlight w:val="none"/>
          <w:lang w:eastAsia="zh-CN"/>
        </w:rPr>
        <w:t>签章</w:t>
      </w:r>
      <w:r>
        <w:rPr>
          <w:rFonts w:hint="eastAsia" w:ascii="仿宋_GB2312" w:hAnsi="Times New Roman" w:eastAsia="仿宋_GB2312" w:cs="Times New Roman"/>
          <w:color w:val="auto"/>
          <w:sz w:val="32"/>
          <w:szCs w:val="20"/>
          <w:highlight w:val="none"/>
        </w:rPr>
        <w:t>，</w:t>
      </w:r>
      <w:r>
        <w:rPr>
          <w:rFonts w:hint="eastAsia" w:ascii="仿宋_GB2312" w:hAnsi="Times New Roman" w:cs="Times New Roman"/>
          <w:color w:val="auto"/>
          <w:sz w:val="32"/>
          <w:szCs w:val="20"/>
          <w:highlight w:val="none"/>
          <w:lang w:eastAsia="zh-CN"/>
        </w:rPr>
        <w:t>并与</w:t>
      </w:r>
      <w:r>
        <w:rPr>
          <w:rFonts w:hint="eastAsia" w:ascii="仿宋_GB2312" w:hAnsi="Times New Roman" w:eastAsia="仿宋_GB2312" w:cs="Times New Roman"/>
          <w:color w:val="auto"/>
          <w:sz w:val="32"/>
          <w:szCs w:val="20"/>
          <w:highlight w:val="none"/>
        </w:rPr>
        <w:t>相关材料</w:t>
      </w:r>
      <w:r>
        <w:rPr>
          <w:rFonts w:hint="eastAsia" w:ascii="仿宋_GB2312" w:hAnsi="Times New Roman" w:cs="Times New Roman"/>
          <w:color w:val="auto"/>
          <w:sz w:val="32"/>
          <w:szCs w:val="20"/>
          <w:highlight w:val="none"/>
          <w:lang w:eastAsia="zh-CN"/>
        </w:rPr>
        <w:t>一起</w:t>
      </w:r>
      <w:r>
        <w:rPr>
          <w:rFonts w:hint="eastAsia" w:ascii="仿宋_GB2312" w:hAnsi="Times New Roman" w:eastAsia="仿宋_GB2312" w:cs="Times New Roman"/>
          <w:color w:val="auto"/>
          <w:sz w:val="32"/>
          <w:szCs w:val="20"/>
          <w:highlight w:val="none"/>
        </w:rPr>
        <w:t>报市级财政部门申请</w:t>
      </w:r>
      <w:r>
        <w:rPr>
          <w:rFonts w:hint="eastAsia" w:ascii="仿宋_GB2312" w:hAnsi="Times New Roman" w:cs="Times New Roman"/>
          <w:color w:val="auto"/>
          <w:sz w:val="32"/>
          <w:szCs w:val="20"/>
          <w:highlight w:val="none"/>
          <w:lang w:eastAsia="zh-CN"/>
        </w:rPr>
        <w:t>，</w:t>
      </w:r>
      <w:r>
        <w:rPr>
          <w:rFonts w:hint="eastAsia" w:ascii="仿宋_GB2312" w:hAnsi="Times New Roman" w:eastAsia="仿宋_GB2312" w:cs="Times New Roman"/>
          <w:color w:val="auto"/>
          <w:sz w:val="32"/>
          <w:szCs w:val="20"/>
          <w:highlight w:val="none"/>
        </w:rPr>
        <w:t>市级财政部门核准后，应按照财政国库管理制度有关规定，及时拨付奖补资金。</w:t>
      </w:r>
    </w:p>
    <w:p>
      <w:pPr>
        <w:spacing w:line="580" w:lineRule="exact"/>
        <w:ind w:firstLine="640" w:firstLineChars="200"/>
        <w:rPr>
          <w:rFonts w:hint="eastAsia" w:ascii="仿宋_GB2312" w:hAnsi="Times New Roman" w:eastAsia="仿宋_GB2312" w:cs="Times New Roman"/>
          <w:color w:val="000000"/>
          <w:sz w:val="32"/>
          <w:szCs w:val="20"/>
        </w:rPr>
      </w:pPr>
      <w:r>
        <w:rPr>
          <w:rFonts w:hint="eastAsia" w:ascii="楷体_GB2312" w:hAnsi="楷体_GB2312" w:eastAsia="楷体_GB2312" w:cs="楷体_GB2312"/>
          <w:color w:val="000000"/>
          <w:sz w:val="32"/>
          <w:szCs w:val="20"/>
          <w:highlight w:val="none"/>
        </w:rPr>
        <w:t>（三）</w:t>
      </w:r>
      <w:r>
        <w:rPr>
          <w:rFonts w:hint="eastAsia" w:ascii="楷体_GB2312" w:hAnsi="楷体_GB2312" w:eastAsia="楷体_GB2312" w:cs="楷体_GB2312"/>
          <w:color w:val="000000"/>
          <w:sz w:val="32"/>
          <w:szCs w:val="20"/>
          <w:highlight w:val="none"/>
          <w:lang w:eastAsia="zh-CN"/>
        </w:rPr>
        <w:t>报送存档。</w:t>
      </w:r>
      <w:r>
        <w:rPr>
          <w:rFonts w:hint="eastAsia" w:ascii="仿宋_GB2312" w:hAnsi="Times New Roman" w:eastAsia="仿宋_GB2312" w:cs="Times New Roman"/>
          <w:color w:val="000000"/>
          <w:sz w:val="32"/>
          <w:szCs w:val="20"/>
          <w:highlight w:val="none"/>
        </w:rPr>
        <w:t>每年12</w:t>
      </w:r>
      <w:r>
        <w:rPr>
          <w:rFonts w:hint="eastAsia" w:ascii="仿宋_GB2312" w:hAnsi="Times New Roman" w:eastAsia="仿宋_GB2312" w:cs="Times New Roman"/>
          <w:color w:val="000000"/>
          <w:sz w:val="32"/>
          <w:szCs w:val="20"/>
        </w:rPr>
        <w:t>月底前，有关市级交通运输（港口）管理部门应将本市奖补资金发放情况报送省交通运输厅。</w:t>
      </w:r>
    </w:p>
    <w:p>
      <w:pPr>
        <w:spacing w:line="580" w:lineRule="exact"/>
        <w:ind w:firstLine="640" w:firstLineChars="200"/>
        <w:outlineLvl w:val="0"/>
        <w:rPr>
          <w:rFonts w:hint="eastAsia" w:ascii="仿宋_GB2312" w:hAnsi="Times New Roman" w:eastAsia="黑体" w:cs="Times New Roman"/>
          <w:color w:val="000000"/>
          <w:sz w:val="32"/>
          <w:szCs w:val="20"/>
          <w:lang w:eastAsia="zh-CN"/>
        </w:rPr>
      </w:pPr>
      <w:r>
        <w:rPr>
          <w:rFonts w:hint="eastAsia" w:ascii="黑体" w:hAnsi="黑体" w:eastAsia="黑体" w:cs="Times New Roman"/>
          <w:color w:val="000000"/>
          <w:sz w:val="32"/>
          <w:szCs w:val="32"/>
          <w:lang w:eastAsia="zh-CN"/>
        </w:rPr>
        <w:t>五</w:t>
      </w:r>
      <w:r>
        <w:rPr>
          <w:rFonts w:hint="eastAsia" w:ascii="黑体" w:hAnsi="黑体" w:eastAsia="黑体" w:cs="Times New Roman"/>
          <w:color w:val="000000"/>
          <w:sz w:val="32"/>
          <w:szCs w:val="32"/>
        </w:rPr>
        <w:t>、</w:t>
      </w:r>
      <w:r>
        <w:rPr>
          <w:rFonts w:hint="eastAsia" w:ascii="黑体" w:hAnsi="黑体" w:eastAsia="黑体" w:cs="Times New Roman"/>
          <w:color w:val="000000"/>
          <w:sz w:val="32"/>
          <w:szCs w:val="32"/>
          <w:lang w:eastAsia="zh-CN"/>
        </w:rPr>
        <w:t>附则</w:t>
      </w:r>
    </w:p>
    <w:p>
      <w:pPr>
        <w:spacing w:line="580" w:lineRule="exact"/>
        <w:ind w:firstLine="640" w:firstLineChars="200"/>
        <w:rPr>
          <w:rFonts w:hint="eastAsia" w:ascii="仿宋_GB2312" w:hAnsi="Times New Roman" w:eastAsia="仿宋_GB2312" w:cs="Times New Roman"/>
          <w:color w:val="000000"/>
          <w:sz w:val="32"/>
          <w:szCs w:val="20"/>
        </w:rPr>
      </w:pPr>
      <w:r>
        <w:rPr>
          <w:rFonts w:hint="eastAsia" w:ascii="仿宋_GB2312" w:hAnsi="Times New Roman" w:eastAsia="仿宋_GB2312" w:cs="Times New Roman"/>
          <w:color w:val="000000"/>
          <w:sz w:val="32"/>
          <w:szCs w:val="20"/>
        </w:rPr>
        <w:t>本办法自2022年</w:t>
      </w:r>
      <w:r>
        <w:rPr>
          <w:rFonts w:hint="eastAsia" w:ascii="仿宋_GB2312" w:hAnsi="Times New Roman" w:cs="Times New Roman"/>
          <w:color w:val="000000"/>
          <w:sz w:val="32"/>
          <w:szCs w:val="20"/>
          <w:lang w:val="en-US" w:eastAsia="zh-CN"/>
        </w:rPr>
        <w:t>6</w:t>
      </w:r>
      <w:r>
        <w:rPr>
          <w:rFonts w:hint="eastAsia" w:ascii="仿宋_GB2312" w:hAnsi="Times New Roman" w:eastAsia="仿宋_GB2312" w:cs="Times New Roman"/>
          <w:color w:val="000000"/>
          <w:sz w:val="32"/>
          <w:szCs w:val="20"/>
        </w:rPr>
        <w:t>月1</w:t>
      </w:r>
      <w:r>
        <w:rPr>
          <w:rFonts w:hint="eastAsia" w:ascii="仿宋_GB2312" w:hAnsi="Times New Roman" w:cs="Times New Roman"/>
          <w:color w:val="000000"/>
          <w:sz w:val="32"/>
          <w:szCs w:val="20"/>
          <w:lang w:val="en-US" w:eastAsia="zh-CN"/>
        </w:rPr>
        <w:t>5</w:t>
      </w:r>
      <w:r>
        <w:rPr>
          <w:rFonts w:hint="eastAsia" w:ascii="仿宋_GB2312" w:hAnsi="Times New Roman" w:eastAsia="仿宋_GB2312" w:cs="Times New Roman"/>
          <w:color w:val="000000"/>
          <w:sz w:val="32"/>
          <w:szCs w:val="20"/>
        </w:rPr>
        <w:t>日起施行。</w:t>
      </w:r>
    </w:p>
    <w:p>
      <w:pPr>
        <w:spacing w:line="580" w:lineRule="exact"/>
        <w:ind w:firstLine="640" w:firstLineChars="200"/>
        <w:rPr>
          <w:rFonts w:hint="eastAsia" w:ascii="仿宋_GB2312" w:hAnsi="Times New Roman" w:eastAsia="仿宋_GB2312" w:cs="Times New Roman"/>
          <w:color w:val="000000"/>
          <w:sz w:val="32"/>
          <w:szCs w:val="20"/>
        </w:rPr>
      </w:pPr>
    </w:p>
    <w:p>
      <w:pPr>
        <w:spacing w:line="580" w:lineRule="exact"/>
        <w:ind w:firstLine="640" w:firstLineChars="200"/>
        <w:outlineLvl w:val="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附件：1.港口岸电建设改造项目奖补资金申请书</w:t>
      </w:r>
    </w:p>
    <w:p>
      <w:pPr>
        <w:spacing w:line="580" w:lineRule="exact"/>
        <w:ind w:firstLine="1600" w:firstLineChars="5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2.政府奖补资金审批和发放表</w:t>
      </w:r>
    </w:p>
    <w:p>
      <w:pPr>
        <w:spacing w:line="580" w:lineRule="exact"/>
        <w:ind w:left="1600" w:leftChars="0" w:hanging="1600" w:hangingChars="500"/>
        <w:rPr>
          <w:rFonts w:hint="eastAsia" w:ascii="仿宋_GB2312" w:hAnsi="Times New Roman" w:eastAsia="仿宋_GB2312" w:cs="Times New Roman"/>
          <w:color w:val="000000"/>
          <w:sz w:val="32"/>
          <w:szCs w:val="32"/>
        </w:rPr>
      </w:pPr>
      <w:r>
        <w:rPr>
          <w:rFonts w:hint="eastAsia" w:ascii="仿宋_GB2312" w:hAnsi="Times New Roman" w:cs="Times New Roman"/>
          <w:color w:val="000000"/>
          <w:sz w:val="32"/>
          <w:szCs w:val="32"/>
          <w:lang w:eastAsia="zh-CN"/>
        </w:rPr>
        <w:t>　　　　　</w:t>
      </w:r>
      <w:r>
        <w:rPr>
          <w:rFonts w:hint="eastAsia" w:ascii="仿宋_GB2312" w:hAnsi="Times New Roman" w:eastAsia="仿宋_GB2312" w:cs="Times New Roman"/>
          <w:color w:val="000000"/>
          <w:sz w:val="32"/>
          <w:szCs w:val="32"/>
        </w:rPr>
        <w:t>3.港口岸电设备设施建设改造项目审核结果汇总表</w:t>
      </w:r>
    </w:p>
    <w:p>
      <w:pPr>
        <w:pageBreakBefore/>
        <w:spacing w:line="600" w:lineRule="exact"/>
        <w:outlineLvl w:val="0"/>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附件1</w:t>
      </w:r>
    </w:p>
    <w:p>
      <w:pPr>
        <w:spacing w:line="580" w:lineRule="exact"/>
        <w:jc w:val="center"/>
        <w:rPr>
          <w:rFonts w:ascii="方正小标宋简体" w:hAnsi="Times New Roman" w:eastAsia="方正小标宋简体" w:cs="Times New Roman"/>
          <w:color w:val="000000"/>
          <w:sz w:val="52"/>
          <w:szCs w:val="52"/>
        </w:rPr>
      </w:pPr>
    </w:p>
    <w:p>
      <w:pPr>
        <w:spacing w:line="580" w:lineRule="exact"/>
        <w:jc w:val="center"/>
        <w:rPr>
          <w:rFonts w:ascii="方正小标宋简体" w:hAnsi="Times New Roman" w:eastAsia="方正小标宋简体" w:cs="Times New Roman"/>
          <w:color w:val="000000"/>
          <w:sz w:val="52"/>
          <w:szCs w:val="52"/>
        </w:rPr>
      </w:pPr>
    </w:p>
    <w:p>
      <w:pPr>
        <w:spacing w:line="580" w:lineRule="exact"/>
        <w:jc w:val="center"/>
        <w:rPr>
          <w:rFonts w:ascii="方正小标宋简体" w:hAnsi="Times New Roman" w:eastAsia="方正小标宋简体" w:cs="Times New Roman"/>
          <w:color w:val="000000"/>
          <w:sz w:val="52"/>
          <w:szCs w:val="52"/>
        </w:rPr>
      </w:pPr>
    </w:p>
    <w:p>
      <w:pPr>
        <w:spacing w:line="580" w:lineRule="exact"/>
        <w:jc w:val="center"/>
        <w:rPr>
          <w:rFonts w:ascii="方正小标宋简体" w:hAnsi="Times New Roman" w:eastAsia="方正小标宋简体" w:cs="Times New Roman"/>
          <w:color w:val="000000"/>
          <w:sz w:val="52"/>
          <w:szCs w:val="52"/>
        </w:rPr>
      </w:pPr>
    </w:p>
    <w:p>
      <w:pPr>
        <w:spacing w:line="580" w:lineRule="exact"/>
        <w:jc w:val="center"/>
        <w:rPr>
          <w:rFonts w:ascii="方正小标宋简体" w:hAnsi="Times New Roman" w:eastAsia="方正小标宋简体" w:cs="Times New Roman"/>
          <w:color w:val="000000"/>
          <w:sz w:val="52"/>
          <w:szCs w:val="52"/>
        </w:rPr>
      </w:pPr>
    </w:p>
    <w:p>
      <w:pPr>
        <w:spacing w:line="580" w:lineRule="exact"/>
        <w:jc w:val="center"/>
        <w:rPr>
          <w:rFonts w:ascii="方正小标宋简体" w:hAnsi="Times New Roman" w:eastAsia="方正小标宋简体" w:cs="Times New Roman"/>
          <w:color w:val="000000"/>
          <w:sz w:val="52"/>
          <w:szCs w:val="52"/>
        </w:rPr>
      </w:pPr>
      <w:r>
        <w:rPr>
          <w:rFonts w:hint="eastAsia" w:ascii="方正小标宋简体" w:hAnsi="Times New Roman" w:eastAsia="方正小标宋简体" w:cs="Times New Roman"/>
          <w:color w:val="000000"/>
          <w:sz w:val="52"/>
          <w:szCs w:val="52"/>
        </w:rPr>
        <w:t>港口岸电建设改造项目</w:t>
      </w:r>
    </w:p>
    <w:p>
      <w:pPr>
        <w:spacing w:line="580" w:lineRule="exact"/>
        <w:jc w:val="center"/>
        <w:rPr>
          <w:rFonts w:ascii="方正小标宋简体" w:hAnsi="Times New Roman" w:eastAsia="方正小标宋简体" w:cs="Times New Roman"/>
          <w:color w:val="000000"/>
          <w:sz w:val="52"/>
          <w:szCs w:val="52"/>
        </w:rPr>
      </w:pPr>
    </w:p>
    <w:p>
      <w:pPr>
        <w:spacing w:line="580" w:lineRule="exact"/>
        <w:jc w:val="center"/>
        <w:rPr>
          <w:rFonts w:ascii="方正小标宋简体" w:hAnsi="Times New Roman" w:eastAsia="方正小标宋简体" w:cs="Times New Roman"/>
          <w:color w:val="000000"/>
          <w:sz w:val="52"/>
          <w:szCs w:val="52"/>
        </w:rPr>
      </w:pPr>
      <w:r>
        <w:rPr>
          <w:rFonts w:hint="eastAsia" w:ascii="方正小标宋简体" w:hAnsi="Times New Roman" w:eastAsia="方正小标宋简体" w:cs="Times New Roman"/>
          <w:color w:val="000000"/>
          <w:sz w:val="52"/>
          <w:szCs w:val="52"/>
        </w:rPr>
        <w:t>奖补资金申请书</w:t>
      </w:r>
    </w:p>
    <w:p>
      <w:pPr>
        <w:spacing w:line="580" w:lineRule="exact"/>
        <w:jc w:val="center"/>
        <w:rPr>
          <w:rFonts w:ascii="方正小标宋简体" w:hAnsi="Times New Roman" w:eastAsia="方正小标宋简体" w:cs="Times New Roman"/>
          <w:color w:val="000000"/>
          <w:sz w:val="52"/>
          <w:szCs w:val="52"/>
        </w:rPr>
      </w:pPr>
    </w:p>
    <w:p>
      <w:pPr>
        <w:spacing w:line="580" w:lineRule="exact"/>
        <w:jc w:val="center"/>
        <w:rPr>
          <w:rFonts w:ascii="方正小标宋简体" w:hAnsi="Times New Roman" w:eastAsia="方正小标宋简体" w:cs="Times New Roman"/>
          <w:color w:val="000000"/>
          <w:sz w:val="52"/>
          <w:szCs w:val="52"/>
        </w:rPr>
      </w:pPr>
    </w:p>
    <w:p>
      <w:pPr>
        <w:spacing w:line="580" w:lineRule="exact"/>
        <w:rPr>
          <w:rFonts w:ascii="方正小标宋简体" w:hAnsi="Times New Roman" w:eastAsia="方正小标宋简体" w:cs="Times New Roman"/>
          <w:color w:val="000000"/>
          <w:sz w:val="52"/>
          <w:szCs w:val="52"/>
        </w:rPr>
      </w:pPr>
    </w:p>
    <w:p>
      <w:pPr>
        <w:spacing w:line="580" w:lineRule="exact"/>
        <w:rPr>
          <w:rFonts w:ascii="方正小标宋简体" w:hAnsi="Times New Roman" w:eastAsia="方正小标宋简体" w:cs="Times New Roman"/>
          <w:color w:val="000000"/>
          <w:sz w:val="52"/>
          <w:szCs w:val="52"/>
        </w:rPr>
      </w:pPr>
    </w:p>
    <w:p>
      <w:pPr>
        <w:spacing w:line="580" w:lineRule="exact"/>
        <w:rPr>
          <w:rFonts w:ascii="方正小标宋简体" w:hAnsi="Times New Roman" w:eastAsia="方正小标宋简体" w:cs="Times New Roman"/>
          <w:color w:val="000000"/>
          <w:sz w:val="52"/>
          <w:szCs w:val="52"/>
        </w:rPr>
      </w:pPr>
    </w:p>
    <w:p>
      <w:pPr>
        <w:spacing w:line="580" w:lineRule="exact"/>
        <w:rPr>
          <w:rFonts w:ascii="方正小标宋简体" w:hAnsi="Times New Roman" w:eastAsia="方正小标宋简体" w:cs="Times New Roman"/>
          <w:color w:val="000000"/>
          <w:sz w:val="52"/>
          <w:szCs w:val="52"/>
        </w:rPr>
      </w:pPr>
    </w:p>
    <w:p>
      <w:pPr>
        <w:spacing w:line="580" w:lineRule="exact"/>
        <w:rPr>
          <w:rFonts w:ascii="方正小标宋简体" w:hAnsi="Times New Roman" w:eastAsia="方正小标宋简体" w:cs="Times New Roman"/>
          <w:color w:val="000000"/>
          <w:sz w:val="52"/>
          <w:szCs w:val="52"/>
        </w:rPr>
      </w:pPr>
    </w:p>
    <w:p>
      <w:pPr>
        <w:spacing w:line="580" w:lineRule="exact"/>
        <w:rPr>
          <w:rFonts w:ascii="方正小标宋简体" w:hAnsi="Times New Roman" w:eastAsia="方正小标宋简体" w:cs="Times New Roman"/>
          <w:color w:val="000000"/>
          <w:sz w:val="52"/>
          <w:szCs w:val="52"/>
        </w:rPr>
      </w:pPr>
    </w:p>
    <w:p>
      <w:pPr>
        <w:spacing w:line="580" w:lineRule="exact"/>
        <w:rPr>
          <w:rFonts w:ascii="方正小标宋简体" w:hAnsi="Times New Roman" w:eastAsia="方正小标宋简体" w:cs="Times New Roman"/>
          <w:color w:val="000000"/>
          <w:sz w:val="52"/>
          <w:szCs w:val="52"/>
        </w:rPr>
      </w:pPr>
    </w:p>
    <w:p>
      <w:pPr>
        <w:spacing w:line="580" w:lineRule="exact"/>
        <w:ind w:firstLine="800" w:firstLineChars="250"/>
        <w:rPr>
          <w:rFonts w:ascii="仿宋_GB2312" w:hAnsi="仿宋" w:eastAsia="仿宋_GB2312" w:cs="Times New Roman"/>
          <w:color w:val="000000"/>
          <w:sz w:val="32"/>
          <w:szCs w:val="32"/>
          <w:u w:val="single"/>
        </w:rPr>
      </w:pPr>
      <w:r>
        <w:rPr>
          <w:rFonts w:hint="eastAsia" w:ascii="仿宋_GB2312" w:hAnsi="仿宋" w:eastAsia="仿宋_GB2312" w:cs="Times New Roman"/>
          <w:color w:val="000000"/>
          <w:sz w:val="32"/>
          <w:szCs w:val="32"/>
        </w:rPr>
        <w:t>申请单位：</w:t>
      </w:r>
      <w:r>
        <w:rPr>
          <w:rFonts w:hint="eastAsia" w:ascii="仿宋_GB2312" w:hAnsi="仿宋" w:eastAsia="仿宋_GB2312" w:cs="Times New Roman"/>
          <w:color w:val="000000"/>
          <w:sz w:val="32"/>
          <w:szCs w:val="32"/>
          <w:u w:val="single"/>
        </w:rPr>
        <w:t xml:space="preserve">(公章)                         </w:t>
      </w:r>
    </w:p>
    <w:p>
      <w:pPr>
        <w:spacing w:line="580" w:lineRule="exact"/>
        <w:rPr>
          <w:rFonts w:ascii="仿宋_GB2312" w:hAnsi="仿宋" w:eastAsia="仿宋_GB2312" w:cs="Times New Roman"/>
          <w:color w:val="000000"/>
          <w:sz w:val="32"/>
          <w:szCs w:val="32"/>
          <w:u w:val="single"/>
        </w:rPr>
      </w:pPr>
    </w:p>
    <w:p>
      <w:pPr>
        <w:spacing w:line="580" w:lineRule="exact"/>
        <w:ind w:firstLine="800" w:firstLineChars="250"/>
        <w:rPr>
          <w:rFonts w:ascii="仿宋_GB2312" w:hAnsi="仿宋" w:eastAsia="仿宋_GB2312" w:cs="Times New Roman"/>
          <w:color w:val="000000"/>
          <w:sz w:val="32"/>
          <w:szCs w:val="32"/>
          <w:u w:val="single"/>
        </w:rPr>
      </w:pPr>
      <w:r>
        <w:rPr>
          <w:rFonts w:hint="eastAsia" w:ascii="仿宋_GB2312" w:hAnsi="仿宋" w:eastAsia="仿宋_GB2312" w:cs="Times New Roman"/>
          <w:color w:val="000000"/>
          <w:sz w:val="32"/>
          <w:szCs w:val="32"/>
        </w:rPr>
        <w:t>申请日期：</w:t>
      </w:r>
      <w:r>
        <w:rPr>
          <w:rFonts w:hint="eastAsia" w:ascii="仿宋_GB2312" w:hAnsi="仿宋" w:eastAsia="仿宋_GB2312" w:cs="Times New Roman"/>
          <w:color w:val="000000"/>
          <w:sz w:val="32"/>
          <w:szCs w:val="32"/>
          <w:u w:val="single"/>
        </w:rPr>
        <w:t xml:space="preserve">      </w:t>
      </w:r>
      <w:r>
        <w:rPr>
          <w:rFonts w:hint="eastAsia" w:ascii="仿宋_GB2312" w:hAnsi="仿宋" w:eastAsia="仿宋_GB2312" w:cs="Times New Roman"/>
          <w:color w:val="000000"/>
          <w:sz w:val="32"/>
          <w:szCs w:val="32"/>
        </w:rPr>
        <w:t>年</w:t>
      </w:r>
      <w:r>
        <w:rPr>
          <w:rFonts w:hint="eastAsia" w:ascii="仿宋_GB2312" w:hAnsi="仿宋" w:eastAsia="仿宋_GB2312" w:cs="Times New Roman"/>
          <w:color w:val="000000"/>
          <w:sz w:val="32"/>
          <w:szCs w:val="32"/>
          <w:u w:val="single"/>
        </w:rPr>
        <w:t xml:space="preserve">      </w:t>
      </w:r>
      <w:r>
        <w:rPr>
          <w:rFonts w:hint="eastAsia" w:ascii="仿宋_GB2312" w:hAnsi="仿宋" w:eastAsia="仿宋_GB2312" w:cs="Times New Roman"/>
          <w:color w:val="000000"/>
          <w:sz w:val="32"/>
          <w:szCs w:val="32"/>
        </w:rPr>
        <w:t>月</w:t>
      </w:r>
      <w:r>
        <w:rPr>
          <w:rFonts w:hint="eastAsia" w:ascii="仿宋_GB2312" w:hAnsi="仿宋" w:eastAsia="仿宋_GB2312" w:cs="Times New Roman"/>
          <w:color w:val="000000"/>
          <w:sz w:val="32"/>
          <w:szCs w:val="32"/>
          <w:u w:val="single"/>
        </w:rPr>
        <w:t xml:space="preserve">      </w:t>
      </w:r>
      <w:r>
        <w:rPr>
          <w:rFonts w:hint="eastAsia" w:ascii="仿宋_GB2312" w:hAnsi="仿宋" w:eastAsia="仿宋_GB2312" w:cs="Times New Roman"/>
          <w:color w:val="000000"/>
          <w:sz w:val="32"/>
          <w:szCs w:val="32"/>
        </w:rPr>
        <w:t>日</w:t>
      </w:r>
    </w:p>
    <w:p>
      <w:pPr>
        <w:spacing w:line="580" w:lineRule="exact"/>
        <w:jc w:val="center"/>
        <w:rPr>
          <w:rFonts w:ascii="仿宋_GB2312" w:hAnsi="Times New Roman" w:eastAsia="仿宋_GB2312" w:cs="Times New Roman"/>
          <w:color w:val="000000"/>
          <w:sz w:val="32"/>
          <w:szCs w:val="32"/>
        </w:rPr>
      </w:pPr>
    </w:p>
    <w:p>
      <w:pPr>
        <w:widowControl/>
        <w:jc w:val="left"/>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br w:type="page"/>
      </w:r>
    </w:p>
    <w:p>
      <w:pPr>
        <w:spacing w:line="580" w:lineRule="exact"/>
        <w:jc w:val="center"/>
        <w:rPr>
          <w:rFonts w:ascii="方正小标宋简体" w:hAnsi="Times New Roman" w:eastAsia="方正小标宋简体" w:cs="Times New Roman"/>
          <w:color w:val="000000"/>
          <w:sz w:val="40"/>
          <w:szCs w:val="40"/>
        </w:rPr>
      </w:pPr>
      <w:r>
        <w:rPr>
          <w:rFonts w:hint="eastAsia" w:ascii="方正小标宋简体" w:hAnsi="Times New Roman" w:eastAsia="方正小标宋简体" w:cs="Times New Roman"/>
          <w:color w:val="000000"/>
          <w:sz w:val="40"/>
          <w:szCs w:val="40"/>
        </w:rPr>
        <w:t>填写格式及说明</w:t>
      </w:r>
    </w:p>
    <w:p>
      <w:pPr>
        <w:spacing w:line="580" w:lineRule="exact"/>
        <w:jc w:val="center"/>
        <w:rPr>
          <w:rFonts w:ascii="方正小标宋简体" w:hAnsi="Times New Roman" w:eastAsia="方正小标宋简体" w:cs="Times New Roman"/>
          <w:color w:val="000000"/>
          <w:sz w:val="40"/>
          <w:szCs w:val="40"/>
        </w:rPr>
      </w:pPr>
    </w:p>
    <w:p>
      <w:pPr>
        <w:spacing w:line="58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一、格式要求</w:t>
      </w:r>
    </w:p>
    <w:p>
      <w:pPr>
        <w:spacing w:line="58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纸张规格：A4。</w:t>
      </w:r>
    </w:p>
    <w:p>
      <w:pPr>
        <w:spacing w:line="58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段落间距：1.5倍行距，段前0.5行。</w:t>
      </w:r>
    </w:p>
    <w:p>
      <w:pPr>
        <w:spacing w:line="58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正文字体：宋体四号。</w:t>
      </w:r>
    </w:p>
    <w:p>
      <w:pPr>
        <w:spacing w:line="58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二、填写说明</w:t>
      </w:r>
    </w:p>
    <w:p>
      <w:pPr>
        <w:spacing w:line="580" w:lineRule="exact"/>
        <w:ind w:firstLine="560" w:firstLineChars="20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rPr>
        <w:t>1.申请单</w:t>
      </w:r>
      <w:r>
        <w:rPr>
          <w:rFonts w:hint="eastAsia" w:ascii="仿宋_GB2312" w:hAnsi="仿宋_GB2312" w:eastAsia="仿宋_GB2312" w:cs="仿宋_GB2312"/>
          <w:color w:val="000000"/>
          <w:sz w:val="28"/>
          <w:szCs w:val="28"/>
          <w:highlight w:val="none"/>
        </w:rPr>
        <w:t>位通常指项目业主单位。</w:t>
      </w:r>
    </w:p>
    <w:p>
      <w:pPr>
        <w:spacing w:line="580" w:lineRule="exact"/>
        <w:ind w:firstLine="560" w:firstLineChars="20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2.基本信息表</w:t>
      </w:r>
      <w:r>
        <w:rPr>
          <w:rFonts w:hint="eastAsia" w:ascii="仿宋_GB2312" w:hAnsi="仿宋_GB2312" w:cs="仿宋_GB2312"/>
          <w:color w:val="000000"/>
          <w:sz w:val="28"/>
          <w:szCs w:val="28"/>
          <w:highlight w:val="none"/>
          <w:lang w:eastAsia="zh-CN"/>
        </w:rPr>
        <w:t>各项</w:t>
      </w:r>
      <w:r>
        <w:rPr>
          <w:rFonts w:hint="eastAsia" w:ascii="仿宋_GB2312" w:hAnsi="仿宋_GB2312" w:eastAsia="仿宋_GB2312" w:cs="仿宋_GB2312"/>
          <w:color w:val="000000"/>
          <w:sz w:val="28"/>
          <w:szCs w:val="28"/>
          <w:highlight w:val="none"/>
        </w:rPr>
        <w:t>内容应填写完整，不留空格。</w:t>
      </w:r>
    </w:p>
    <w:p>
      <w:pPr>
        <w:spacing w:line="580" w:lineRule="exact"/>
        <w:ind w:firstLine="560" w:firstLineChars="20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3.项目基本</w:t>
      </w:r>
      <w:r>
        <w:rPr>
          <w:rFonts w:hint="eastAsia" w:ascii="仿宋_GB2312" w:hAnsi="仿宋_GB2312" w:cs="仿宋_GB2312"/>
          <w:color w:val="000000"/>
          <w:sz w:val="28"/>
          <w:szCs w:val="28"/>
          <w:highlight w:val="none"/>
          <w:lang w:eastAsia="zh-CN"/>
        </w:rPr>
        <w:t>内容包括</w:t>
      </w:r>
      <w:r>
        <w:rPr>
          <w:rFonts w:hint="eastAsia" w:ascii="仿宋_GB2312" w:hAnsi="仿宋_GB2312" w:eastAsia="仿宋_GB2312" w:cs="仿宋_GB2312"/>
          <w:color w:val="000000"/>
          <w:sz w:val="28"/>
          <w:szCs w:val="28"/>
          <w:highlight w:val="none"/>
        </w:rPr>
        <w:t>项目实施内容、采用技术标准、建设</w:t>
      </w:r>
      <w:r>
        <w:rPr>
          <w:rFonts w:hint="eastAsia" w:ascii="仿宋_GB2312" w:hAnsi="仿宋_GB2312" w:cs="仿宋_GB2312"/>
          <w:color w:val="000000"/>
          <w:sz w:val="28"/>
          <w:szCs w:val="28"/>
          <w:highlight w:val="none"/>
          <w:lang w:eastAsia="zh-CN"/>
        </w:rPr>
        <w:t>情况</w:t>
      </w:r>
      <w:r>
        <w:rPr>
          <w:rFonts w:hint="eastAsia" w:ascii="仿宋_GB2312" w:hAnsi="仿宋_GB2312" w:eastAsia="仿宋_GB2312" w:cs="仿宋_GB2312"/>
          <w:color w:val="000000"/>
          <w:sz w:val="28"/>
          <w:szCs w:val="28"/>
          <w:highlight w:val="none"/>
        </w:rPr>
        <w:t>、项目运行和应用情况等</w:t>
      </w:r>
      <w:r>
        <w:rPr>
          <w:rFonts w:hint="eastAsia" w:ascii="仿宋_GB2312" w:hAnsi="仿宋_GB2312" w:cs="仿宋_GB2312"/>
          <w:color w:val="000000"/>
          <w:sz w:val="28"/>
          <w:szCs w:val="28"/>
          <w:highlight w:val="none"/>
          <w:lang w:eastAsia="zh-CN"/>
        </w:rPr>
        <w:t>完整信息</w:t>
      </w:r>
      <w:r>
        <w:rPr>
          <w:rFonts w:hint="eastAsia" w:ascii="仿宋_GB2312" w:hAnsi="仿宋_GB2312" w:eastAsia="仿宋_GB2312" w:cs="仿宋_GB2312"/>
          <w:color w:val="000000"/>
          <w:sz w:val="28"/>
          <w:szCs w:val="28"/>
          <w:highlight w:val="none"/>
        </w:rPr>
        <w:t>。</w:t>
      </w:r>
    </w:p>
    <w:p>
      <w:pPr>
        <w:spacing w:line="580" w:lineRule="exact"/>
        <w:ind w:firstLine="560" w:firstLineChars="20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4.项目设备购置费投资额</w:t>
      </w:r>
      <w:r>
        <w:rPr>
          <w:rFonts w:hint="eastAsia" w:ascii="仿宋_GB2312" w:hAnsi="仿宋_GB2312" w:cs="仿宋_GB2312"/>
          <w:color w:val="000000"/>
          <w:sz w:val="28"/>
          <w:szCs w:val="28"/>
          <w:highlight w:val="none"/>
          <w:lang w:eastAsia="zh-CN"/>
        </w:rPr>
        <w:t>应提供</w:t>
      </w:r>
      <w:r>
        <w:rPr>
          <w:rFonts w:hint="eastAsia" w:ascii="仿宋_GB2312" w:hAnsi="仿宋_GB2312" w:eastAsia="仿宋_GB2312" w:cs="仿宋_GB2312"/>
          <w:color w:val="000000"/>
          <w:sz w:val="28"/>
          <w:szCs w:val="28"/>
          <w:highlight w:val="none"/>
        </w:rPr>
        <w:t>证明材料。</w:t>
      </w:r>
    </w:p>
    <w:p>
      <w:pPr>
        <w:spacing w:line="58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5.项目已获得中央和地方财政资金支持的情况</w:t>
      </w:r>
      <w:r>
        <w:rPr>
          <w:rFonts w:hint="eastAsia" w:ascii="仿宋_GB2312" w:hAnsi="仿宋_GB2312" w:cs="仿宋_GB2312"/>
          <w:color w:val="000000"/>
          <w:sz w:val="28"/>
          <w:szCs w:val="28"/>
          <w:lang w:eastAsia="zh-CN"/>
        </w:rPr>
        <w:t>应</w:t>
      </w:r>
      <w:r>
        <w:rPr>
          <w:rFonts w:hint="eastAsia" w:ascii="仿宋_GB2312" w:hAnsi="仿宋_GB2312" w:eastAsia="仿宋_GB2312" w:cs="仿宋_GB2312"/>
          <w:color w:val="000000"/>
          <w:sz w:val="28"/>
          <w:szCs w:val="28"/>
        </w:rPr>
        <w:t>填写项目已获得中央和地方财政资金</w:t>
      </w:r>
      <w:r>
        <w:rPr>
          <w:rFonts w:hint="eastAsia" w:ascii="仿宋_GB2312" w:hAnsi="仿宋_GB2312" w:cs="仿宋_GB2312"/>
          <w:color w:val="000000"/>
          <w:sz w:val="28"/>
          <w:szCs w:val="28"/>
          <w:lang w:eastAsia="zh-CN"/>
        </w:rPr>
        <w:t>支持</w:t>
      </w:r>
      <w:r>
        <w:rPr>
          <w:rFonts w:hint="eastAsia" w:ascii="仿宋_GB2312" w:hAnsi="仿宋_GB2312" w:eastAsia="仿宋_GB2312" w:cs="仿宋_GB2312"/>
          <w:color w:val="000000"/>
          <w:sz w:val="28"/>
          <w:szCs w:val="28"/>
        </w:rPr>
        <w:t>的来源、用途和使用情况等。</w:t>
      </w:r>
    </w:p>
    <w:p>
      <w:pPr>
        <w:spacing w:line="580" w:lineRule="exact"/>
        <w:ind w:firstLine="640" w:firstLineChars="200"/>
        <w:rPr>
          <w:rFonts w:hint="eastAsia" w:ascii="仿宋_GB2312" w:hAnsi="仿宋_GB2312" w:eastAsia="仿宋_GB2312" w:cs="仿宋_GB2312"/>
          <w:color w:val="000000"/>
          <w:sz w:val="32"/>
          <w:szCs w:val="32"/>
        </w:rPr>
      </w:pPr>
    </w:p>
    <w:p>
      <w:pPr>
        <w:widowControl/>
        <w:jc w:val="center"/>
        <w:rPr>
          <w:rFonts w:ascii="黑体" w:hAnsi="黑体" w:eastAsia="黑体" w:cs="Times New Roman"/>
          <w:color w:val="000000"/>
          <w:sz w:val="36"/>
          <w:szCs w:val="36"/>
        </w:rPr>
      </w:pPr>
      <w:r>
        <w:rPr>
          <w:rFonts w:hint="eastAsia" w:ascii="仿宋_GB2312" w:hAnsi="仿宋_GB2312" w:eastAsia="仿宋_GB2312" w:cs="仿宋_GB2312"/>
          <w:color w:val="000000"/>
          <w:sz w:val="32"/>
          <w:szCs w:val="32"/>
        </w:rPr>
        <w:br w:type="page"/>
      </w:r>
      <w:r>
        <w:rPr>
          <w:rFonts w:hint="eastAsia" w:ascii="黑体" w:hAnsi="黑体" w:eastAsia="黑体" w:cs="Times New Roman"/>
          <w:color w:val="000000"/>
          <w:sz w:val="36"/>
          <w:szCs w:val="36"/>
        </w:rPr>
        <w:t>基本信息表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216"/>
        <w:gridCol w:w="194"/>
        <w:gridCol w:w="1559"/>
        <w:gridCol w:w="2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980" w:type="dxa"/>
            <w:noWrap/>
            <w:vAlign w:val="center"/>
          </w:tcPr>
          <w:p>
            <w:pPr>
              <w:spacing w:line="5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项目名称</w:t>
            </w:r>
          </w:p>
        </w:tc>
        <w:tc>
          <w:tcPr>
            <w:tcW w:w="6708" w:type="dxa"/>
            <w:gridSpan w:val="4"/>
            <w:noWrap/>
            <w:vAlign w:val="center"/>
          </w:tcPr>
          <w:p>
            <w:pPr>
              <w:spacing w:line="580" w:lineRule="exact"/>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980" w:type="dxa"/>
            <w:vMerge w:val="restart"/>
            <w:noWrap/>
            <w:vAlign w:val="center"/>
          </w:tcPr>
          <w:p>
            <w:pPr>
              <w:spacing w:line="5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项目起止时间</w:t>
            </w:r>
          </w:p>
        </w:tc>
        <w:tc>
          <w:tcPr>
            <w:tcW w:w="2216" w:type="dxa"/>
            <w:noWrap/>
            <w:vAlign w:val="center"/>
          </w:tcPr>
          <w:p>
            <w:pPr>
              <w:spacing w:line="58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立项时间</w:t>
            </w:r>
          </w:p>
        </w:tc>
        <w:tc>
          <w:tcPr>
            <w:tcW w:w="4492" w:type="dxa"/>
            <w:gridSpan w:val="3"/>
            <w:noWrap w:val="0"/>
            <w:vAlign w:val="center"/>
          </w:tcPr>
          <w:p>
            <w:pPr>
              <w:spacing w:line="580" w:lineRule="exact"/>
              <w:ind w:firstLine="1120" w:firstLineChars="4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980" w:type="dxa"/>
            <w:vMerge w:val="continue"/>
            <w:noWrap/>
            <w:vAlign w:val="center"/>
          </w:tcPr>
          <w:p>
            <w:pPr>
              <w:spacing w:line="580" w:lineRule="exact"/>
              <w:rPr>
                <w:rFonts w:hint="eastAsia" w:ascii="仿宋_GB2312" w:hAnsi="仿宋_GB2312" w:eastAsia="仿宋_GB2312" w:cs="仿宋_GB2312"/>
                <w:color w:val="000000"/>
                <w:sz w:val="28"/>
                <w:szCs w:val="28"/>
              </w:rPr>
            </w:pPr>
          </w:p>
        </w:tc>
        <w:tc>
          <w:tcPr>
            <w:tcW w:w="2216" w:type="dxa"/>
            <w:noWrap/>
            <w:vAlign w:val="center"/>
          </w:tcPr>
          <w:p>
            <w:pPr>
              <w:spacing w:line="58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验收时间</w:t>
            </w:r>
          </w:p>
        </w:tc>
        <w:tc>
          <w:tcPr>
            <w:tcW w:w="4492" w:type="dxa"/>
            <w:gridSpan w:val="3"/>
            <w:noWrap w:val="0"/>
            <w:vAlign w:val="center"/>
          </w:tcPr>
          <w:p>
            <w:pPr>
              <w:spacing w:line="580" w:lineRule="exact"/>
              <w:ind w:firstLine="1120" w:firstLineChars="4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980" w:type="dxa"/>
            <w:noWrap/>
            <w:vAlign w:val="center"/>
          </w:tcPr>
          <w:p>
            <w:pPr>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投资额/设备购置安装费（万元）</w:t>
            </w:r>
          </w:p>
        </w:tc>
        <w:tc>
          <w:tcPr>
            <w:tcW w:w="6708" w:type="dxa"/>
            <w:gridSpan w:val="4"/>
            <w:noWrap/>
            <w:vAlign w:val="center"/>
          </w:tcPr>
          <w:p>
            <w:pPr>
              <w:spacing w:line="580" w:lineRule="exact"/>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980" w:type="dxa"/>
            <w:noWrap/>
            <w:vAlign w:val="center"/>
          </w:tcPr>
          <w:p>
            <w:pPr>
              <w:spacing w:line="5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申请单位</w:t>
            </w:r>
          </w:p>
        </w:tc>
        <w:tc>
          <w:tcPr>
            <w:tcW w:w="6708" w:type="dxa"/>
            <w:gridSpan w:val="4"/>
            <w:noWrap/>
            <w:vAlign w:val="center"/>
          </w:tcPr>
          <w:p>
            <w:pPr>
              <w:spacing w:line="580" w:lineRule="exact"/>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980" w:type="dxa"/>
            <w:noWrap/>
            <w:vAlign w:val="center"/>
          </w:tcPr>
          <w:p>
            <w:pPr>
              <w:spacing w:line="5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泊位名称</w:t>
            </w:r>
          </w:p>
        </w:tc>
        <w:tc>
          <w:tcPr>
            <w:tcW w:w="6708" w:type="dxa"/>
            <w:gridSpan w:val="4"/>
            <w:noWrap/>
            <w:vAlign w:val="center"/>
          </w:tcPr>
          <w:p>
            <w:pPr>
              <w:spacing w:line="580" w:lineRule="exact"/>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980" w:type="dxa"/>
            <w:noWrap/>
            <w:vAlign w:val="center"/>
          </w:tcPr>
          <w:p>
            <w:pPr>
              <w:spacing w:line="5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地址及邮编</w:t>
            </w:r>
          </w:p>
        </w:tc>
        <w:tc>
          <w:tcPr>
            <w:tcW w:w="6708" w:type="dxa"/>
            <w:gridSpan w:val="4"/>
            <w:noWrap/>
            <w:vAlign w:val="center"/>
          </w:tcPr>
          <w:p>
            <w:pPr>
              <w:spacing w:line="580" w:lineRule="exact"/>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980" w:type="dxa"/>
            <w:noWrap/>
            <w:vAlign w:val="center"/>
          </w:tcPr>
          <w:p>
            <w:pPr>
              <w:spacing w:line="5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码头位置</w:t>
            </w:r>
          </w:p>
        </w:tc>
        <w:tc>
          <w:tcPr>
            <w:tcW w:w="6708" w:type="dxa"/>
            <w:gridSpan w:val="4"/>
            <w:noWrap/>
            <w:vAlign w:val="center"/>
          </w:tcPr>
          <w:p>
            <w:pPr>
              <w:spacing w:line="580" w:lineRule="exact"/>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980" w:type="dxa"/>
            <w:noWrap/>
            <w:vAlign w:val="center"/>
          </w:tcPr>
          <w:p>
            <w:pPr>
              <w:spacing w:line="5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项目联系人</w:t>
            </w:r>
          </w:p>
        </w:tc>
        <w:tc>
          <w:tcPr>
            <w:tcW w:w="2410" w:type="dxa"/>
            <w:gridSpan w:val="2"/>
            <w:noWrap/>
            <w:vAlign w:val="center"/>
          </w:tcPr>
          <w:p>
            <w:pPr>
              <w:spacing w:line="580" w:lineRule="exact"/>
              <w:rPr>
                <w:rFonts w:hint="eastAsia" w:ascii="仿宋_GB2312" w:hAnsi="仿宋_GB2312" w:eastAsia="仿宋_GB2312" w:cs="仿宋_GB2312"/>
                <w:color w:val="000000"/>
                <w:sz w:val="28"/>
                <w:szCs w:val="28"/>
              </w:rPr>
            </w:pPr>
          </w:p>
        </w:tc>
        <w:tc>
          <w:tcPr>
            <w:tcW w:w="1559" w:type="dxa"/>
            <w:noWrap/>
            <w:vAlign w:val="center"/>
          </w:tcPr>
          <w:p>
            <w:pPr>
              <w:spacing w:line="5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职务/职称</w:t>
            </w:r>
          </w:p>
        </w:tc>
        <w:tc>
          <w:tcPr>
            <w:tcW w:w="2739" w:type="dxa"/>
            <w:noWrap/>
            <w:vAlign w:val="center"/>
          </w:tcPr>
          <w:p>
            <w:pPr>
              <w:spacing w:line="580" w:lineRule="exact"/>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980" w:type="dxa"/>
            <w:noWrap/>
            <w:vAlign w:val="center"/>
          </w:tcPr>
          <w:p>
            <w:pPr>
              <w:spacing w:line="5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w:t>
            </w:r>
          </w:p>
        </w:tc>
        <w:tc>
          <w:tcPr>
            <w:tcW w:w="2410" w:type="dxa"/>
            <w:gridSpan w:val="2"/>
            <w:noWrap/>
            <w:vAlign w:val="center"/>
          </w:tcPr>
          <w:p>
            <w:pPr>
              <w:spacing w:line="580" w:lineRule="exact"/>
              <w:rPr>
                <w:rFonts w:hint="eastAsia" w:ascii="仿宋_GB2312" w:hAnsi="仿宋_GB2312" w:eastAsia="仿宋_GB2312" w:cs="仿宋_GB2312"/>
                <w:color w:val="000000"/>
                <w:sz w:val="28"/>
                <w:szCs w:val="28"/>
              </w:rPr>
            </w:pPr>
          </w:p>
        </w:tc>
        <w:tc>
          <w:tcPr>
            <w:tcW w:w="1559" w:type="dxa"/>
            <w:noWrap/>
            <w:vAlign w:val="center"/>
          </w:tcPr>
          <w:p>
            <w:pPr>
              <w:spacing w:line="5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手机</w:t>
            </w:r>
          </w:p>
        </w:tc>
        <w:tc>
          <w:tcPr>
            <w:tcW w:w="2739" w:type="dxa"/>
            <w:noWrap/>
            <w:vAlign w:val="center"/>
          </w:tcPr>
          <w:p>
            <w:pPr>
              <w:spacing w:line="580" w:lineRule="exact"/>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980" w:type="dxa"/>
            <w:noWrap/>
            <w:vAlign w:val="center"/>
          </w:tcPr>
          <w:p>
            <w:pPr>
              <w:spacing w:line="5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传真</w:t>
            </w:r>
          </w:p>
        </w:tc>
        <w:tc>
          <w:tcPr>
            <w:tcW w:w="2410" w:type="dxa"/>
            <w:gridSpan w:val="2"/>
            <w:noWrap/>
            <w:vAlign w:val="center"/>
          </w:tcPr>
          <w:p>
            <w:pPr>
              <w:spacing w:line="580" w:lineRule="exact"/>
              <w:rPr>
                <w:rFonts w:hint="eastAsia" w:ascii="仿宋_GB2312" w:hAnsi="仿宋_GB2312" w:eastAsia="仿宋_GB2312" w:cs="仿宋_GB2312"/>
                <w:color w:val="000000"/>
                <w:sz w:val="28"/>
                <w:szCs w:val="28"/>
              </w:rPr>
            </w:pPr>
          </w:p>
        </w:tc>
        <w:tc>
          <w:tcPr>
            <w:tcW w:w="1559" w:type="dxa"/>
            <w:noWrap/>
            <w:vAlign w:val="center"/>
          </w:tcPr>
          <w:p>
            <w:pPr>
              <w:spacing w:line="5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Email</w:t>
            </w:r>
          </w:p>
        </w:tc>
        <w:tc>
          <w:tcPr>
            <w:tcW w:w="2739" w:type="dxa"/>
            <w:noWrap/>
            <w:vAlign w:val="center"/>
          </w:tcPr>
          <w:p>
            <w:pPr>
              <w:spacing w:line="580" w:lineRule="exact"/>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6" w:hRule="atLeast"/>
        </w:trPr>
        <w:tc>
          <w:tcPr>
            <w:tcW w:w="1980" w:type="dxa"/>
            <w:noWrap/>
            <w:vAlign w:val="center"/>
          </w:tcPr>
          <w:p>
            <w:pPr>
              <w:spacing w:line="5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承诺</w:t>
            </w:r>
          </w:p>
        </w:tc>
        <w:tc>
          <w:tcPr>
            <w:tcW w:w="6708" w:type="dxa"/>
            <w:gridSpan w:val="4"/>
            <w:noWrap/>
            <w:vAlign w:val="center"/>
          </w:tcPr>
          <w:p>
            <w:pPr>
              <w:spacing w:before="156" w:beforeLines="50" w:line="360"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本单位及本人郑重承诺，本单位所提交的全部申请材料均真实、有效。如有虚假情况，愿意承担相应处罚和相关法律责任。获得批准后，严格按照有关财经规定使用奖补资金，发挥奖补资金</w:t>
            </w:r>
            <w:r>
              <w:rPr>
                <w:rFonts w:hint="eastAsia" w:ascii="仿宋_GB2312" w:hAnsi="仿宋_GB2312" w:eastAsia="仿宋_GB2312" w:cs="仿宋_GB2312"/>
                <w:color w:val="000000"/>
                <w:sz w:val="28"/>
                <w:szCs w:val="28"/>
                <w:lang w:eastAsia="zh-CN"/>
              </w:rPr>
              <w:t>使用</w:t>
            </w:r>
            <w:r>
              <w:rPr>
                <w:rFonts w:hint="eastAsia" w:ascii="仿宋_GB2312" w:hAnsi="仿宋_GB2312" w:eastAsia="仿宋_GB2312" w:cs="仿宋_GB2312"/>
                <w:color w:val="000000"/>
                <w:sz w:val="28"/>
                <w:szCs w:val="28"/>
              </w:rPr>
              <w:t>效益</w:t>
            </w:r>
            <w:r>
              <w:rPr>
                <w:rFonts w:hint="eastAsia" w:ascii="仿宋_GB2312" w:hAnsi="仿宋_GB2312" w:eastAsia="仿宋_GB2312" w:cs="仿宋_GB2312"/>
                <w:color w:val="000000"/>
                <w:sz w:val="28"/>
                <w:szCs w:val="28"/>
                <w:lang w:eastAsia="zh-CN"/>
              </w:rPr>
              <w:t>，并执行我省交通碳达峰碳中和</w:t>
            </w:r>
            <w:r>
              <w:rPr>
                <w:rFonts w:hint="eastAsia" w:ascii="仿宋_GB2312" w:hAnsi="仿宋_GB2312" w:cs="仿宋_GB2312"/>
                <w:color w:val="000000"/>
                <w:sz w:val="28"/>
                <w:szCs w:val="28"/>
                <w:lang w:eastAsia="zh-CN"/>
              </w:rPr>
              <w:t>、岸电数字化监管等</w:t>
            </w:r>
            <w:r>
              <w:rPr>
                <w:rFonts w:hint="eastAsia" w:ascii="仿宋_GB2312" w:hAnsi="仿宋_GB2312" w:eastAsia="仿宋_GB2312" w:cs="仿宋_GB2312"/>
                <w:color w:val="000000"/>
                <w:sz w:val="28"/>
                <w:szCs w:val="28"/>
                <w:lang w:eastAsia="zh-CN"/>
              </w:rPr>
              <w:t>工作要求</w:t>
            </w:r>
            <w:r>
              <w:rPr>
                <w:rFonts w:hint="eastAsia" w:ascii="仿宋_GB2312" w:hAnsi="仿宋_GB2312" w:eastAsia="仿宋_GB2312" w:cs="仿宋_GB2312"/>
                <w:color w:val="000000"/>
                <w:sz w:val="28"/>
                <w:szCs w:val="28"/>
              </w:rPr>
              <w:t>。</w:t>
            </w:r>
          </w:p>
          <w:p>
            <w:pPr>
              <w:spacing w:before="156" w:beforeLines="50" w:line="360" w:lineRule="auto"/>
              <w:ind w:firstLine="840" w:firstLineChars="3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单位主要负责人（签字）：</w:t>
            </w:r>
          </w:p>
          <w:p>
            <w:pPr>
              <w:spacing w:before="156" w:beforeLines="50" w:line="360" w:lineRule="auto"/>
              <w:ind w:firstLine="840" w:firstLineChars="3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申请单位（公章）：</w:t>
            </w:r>
          </w:p>
          <w:p>
            <w:pPr>
              <w:spacing w:before="156" w:beforeLines="50" w:line="360" w:lineRule="auto"/>
              <w:ind w:firstLine="3640" w:firstLineChars="13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年    月    日           </w:t>
            </w:r>
          </w:p>
        </w:tc>
      </w:tr>
    </w:tbl>
    <w:p>
      <w:pPr>
        <w:numPr>
          <w:ilvl w:val="0"/>
          <w:numId w:val="0"/>
        </w:numPr>
        <w:autoSpaceDE w:val="0"/>
        <w:autoSpaceDN w:val="0"/>
        <w:adjustRightInd w:val="0"/>
        <w:snapToGrid w:val="0"/>
        <w:spacing w:beforeLines="0" w:line="580" w:lineRule="exact"/>
        <w:ind w:left="640" w:leftChars="200" w:firstLine="0" w:firstLineChars="0"/>
        <w:jc w:val="left"/>
        <w:rPr>
          <w:rFonts w:hint="eastAsia"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sz w:val="28"/>
          <w:szCs w:val="28"/>
          <w:lang w:eastAsia="zh-CN"/>
        </w:rPr>
        <w:t>一、</w:t>
      </w:r>
      <w:r>
        <w:rPr>
          <w:rFonts w:hint="eastAsia" w:ascii="方正黑体_GBK" w:hAnsi="方正黑体_GBK" w:eastAsia="方正黑体_GBK" w:cs="方正黑体_GBK"/>
          <w:color w:val="000000"/>
          <w:sz w:val="28"/>
          <w:szCs w:val="28"/>
        </w:rPr>
        <w:t>项目基本内容</w:t>
      </w:r>
    </w:p>
    <w:p>
      <w:pPr>
        <w:autoSpaceDE w:val="0"/>
        <w:autoSpaceDN w:val="0"/>
        <w:adjustRightInd w:val="0"/>
        <w:snapToGrid w:val="0"/>
        <w:spacing w:before="0" w:beforeLines="0" w:line="580" w:lineRule="exact"/>
        <w:ind w:left="0" w:firstLine="0" w:firstLineChars="0"/>
        <w:jc w:val="left"/>
        <w:rPr>
          <w:rFonts w:hint="eastAsia" w:ascii="楷体_GB2312" w:hAnsi="楷体_GB2312" w:eastAsia="楷体_GB2312" w:cs="楷体_GB2312"/>
          <w:color w:val="000000"/>
          <w:sz w:val="28"/>
          <w:szCs w:val="28"/>
        </w:rPr>
      </w:pPr>
      <w:r>
        <w:rPr>
          <w:rFonts w:hint="eastAsia" w:ascii="仿宋_GB2312" w:hAnsi="仿宋_GB2312" w:cs="仿宋_GB2312"/>
          <w:color w:val="000000"/>
          <w:sz w:val="28"/>
          <w:szCs w:val="28"/>
          <w:lang w:eastAsia="zh-CN"/>
        </w:rPr>
        <w:t>　　</w:t>
      </w:r>
      <w:r>
        <w:rPr>
          <w:rFonts w:hint="eastAsia" w:ascii="楷体_GB2312" w:hAnsi="楷体_GB2312" w:eastAsia="楷体_GB2312" w:cs="楷体_GB2312"/>
          <w:color w:val="000000"/>
          <w:sz w:val="28"/>
          <w:szCs w:val="28"/>
          <w:lang w:eastAsia="zh-CN"/>
        </w:rPr>
        <w:t>（一）</w:t>
      </w:r>
      <w:r>
        <w:rPr>
          <w:rFonts w:hint="eastAsia" w:ascii="楷体_GB2312" w:hAnsi="楷体_GB2312" w:eastAsia="楷体_GB2312" w:cs="楷体_GB2312"/>
          <w:color w:val="000000"/>
          <w:sz w:val="28"/>
          <w:szCs w:val="28"/>
        </w:rPr>
        <w:t>项目实施内容</w:t>
      </w:r>
    </w:p>
    <w:p>
      <w:pPr>
        <w:autoSpaceDE w:val="0"/>
        <w:autoSpaceDN w:val="0"/>
        <w:adjustRightInd w:val="0"/>
        <w:snapToGrid w:val="0"/>
        <w:spacing w:before="0" w:beforeLines="0" w:line="58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包括泊位信息、岸电桩经纬度、岸电信息等（高压岸电项目，附加项目立项、设计、施工相关资料）。</w:t>
      </w:r>
    </w:p>
    <w:p>
      <w:pPr>
        <w:autoSpaceDE w:val="0"/>
        <w:autoSpaceDN w:val="0"/>
        <w:adjustRightInd w:val="0"/>
        <w:snapToGrid w:val="0"/>
        <w:spacing w:before="0" w:beforeLines="0" w:line="580" w:lineRule="exact"/>
        <w:ind w:left="0" w:firstLine="0" w:firstLineChars="0"/>
        <w:jc w:val="left"/>
        <w:rPr>
          <w:rFonts w:hint="eastAsia" w:ascii="楷体_GB2312" w:hAnsi="楷体_GB2312" w:eastAsia="楷体_GB2312" w:cs="楷体_GB2312"/>
          <w:color w:val="000000"/>
          <w:sz w:val="28"/>
          <w:szCs w:val="28"/>
        </w:rPr>
      </w:pPr>
      <w:r>
        <w:rPr>
          <w:rFonts w:hint="eastAsia" w:ascii="仿宋_GB2312" w:hAnsi="仿宋_GB2312" w:cs="仿宋_GB2312"/>
          <w:color w:val="000000"/>
          <w:sz w:val="28"/>
          <w:szCs w:val="28"/>
          <w:lang w:eastAsia="zh-CN"/>
        </w:rPr>
        <w:t>　　</w:t>
      </w:r>
      <w:r>
        <w:rPr>
          <w:rFonts w:hint="eastAsia" w:ascii="楷体_GB2312" w:hAnsi="楷体_GB2312" w:eastAsia="楷体_GB2312" w:cs="楷体_GB2312"/>
          <w:color w:val="000000"/>
          <w:sz w:val="28"/>
          <w:szCs w:val="28"/>
          <w:lang w:eastAsia="zh-CN"/>
        </w:rPr>
        <w:t>（二）</w:t>
      </w:r>
      <w:r>
        <w:rPr>
          <w:rFonts w:hint="eastAsia" w:ascii="楷体_GB2312" w:hAnsi="楷体_GB2312" w:eastAsia="楷体_GB2312" w:cs="楷体_GB2312"/>
          <w:color w:val="000000"/>
          <w:sz w:val="28"/>
          <w:szCs w:val="28"/>
        </w:rPr>
        <w:t>采用技术标准</w:t>
      </w:r>
    </w:p>
    <w:p>
      <w:pPr>
        <w:autoSpaceDE w:val="0"/>
        <w:autoSpaceDN w:val="0"/>
        <w:adjustRightInd w:val="0"/>
        <w:snapToGrid w:val="0"/>
        <w:spacing w:before="0" w:beforeLines="0" w:line="58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一般岸电提供技术参数，包括电压、电流、容量等信息，以及检测和验收文件；高压岸电设施投入使用前，提供专业机构检测报告和验收文件。</w:t>
      </w:r>
    </w:p>
    <w:p>
      <w:pPr>
        <w:autoSpaceDE w:val="0"/>
        <w:autoSpaceDN w:val="0"/>
        <w:adjustRightInd w:val="0"/>
        <w:snapToGrid w:val="0"/>
        <w:spacing w:before="0" w:beforeLines="0" w:line="580" w:lineRule="exact"/>
        <w:ind w:left="0" w:firstLine="0" w:firstLineChars="0"/>
        <w:jc w:val="left"/>
        <w:rPr>
          <w:rFonts w:hint="eastAsia" w:ascii="楷体_GB2312" w:hAnsi="楷体_GB2312" w:eastAsia="楷体_GB2312" w:cs="楷体_GB2312"/>
          <w:color w:val="000000"/>
          <w:sz w:val="28"/>
          <w:szCs w:val="28"/>
        </w:rPr>
      </w:pPr>
      <w:r>
        <w:rPr>
          <w:rFonts w:hint="eastAsia" w:ascii="仿宋_GB2312" w:hAnsi="仿宋_GB2312" w:cs="仿宋_GB2312"/>
          <w:color w:val="000000"/>
          <w:sz w:val="28"/>
          <w:szCs w:val="28"/>
          <w:lang w:eastAsia="zh-CN"/>
        </w:rPr>
        <w:t>　　</w:t>
      </w:r>
      <w:r>
        <w:rPr>
          <w:rFonts w:hint="eastAsia" w:ascii="楷体_GB2312" w:hAnsi="楷体_GB2312" w:eastAsia="楷体_GB2312" w:cs="楷体_GB2312"/>
          <w:color w:val="000000"/>
          <w:sz w:val="28"/>
          <w:szCs w:val="28"/>
        </w:rPr>
        <w:t>（三）建设情况</w:t>
      </w:r>
    </w:p>
    <w:p>
      <w:pPr>
        <w:autoSpaceDE w:val="0"/>
        <w:autoSpaceDN w:val="0"/>
        <w:adjustRightInd w:val="0"/>
        <w:snapToGrid w:val="0"/>
        <w:spacing w:before="0" w:beforeLines="0" w:line="58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建设过程情况，投资关系，投资、建设、施工方相关信息。</w:t>
      </w:r>
    </w:p>
    <w:p>
      <w:pPr>
        <w:autoSpaceDE w:val="0"/>
        <w:autoSpaceDN w:val="0"/>
        <w:adjustRightInd w:val="0"/>
        <w:snapToGrid w:val="0"/>
        <w:spacing w:before="0" w:beforeLines="0" w:line="580" w:lineRule="exact"/>
        <w:ind w:left="0" w:firstLine="0" w:firstLineChars="0"/>
        <w:jc w:val="left"/>
        <w:rPr>
          <w:rFonts w:hint="eastAsia" w:ascii="楷体_GB2312" w:hAnsi="楷体_GB2312" w:eastAsia="楷体_GB2312" w:cs="楷体_GB2312"/>
          <w:color w:val="000000"/>
          <w:sz w:val="28"/>
          <w:szCs w:val="28"/>
        </w:rPr>
      </w:pPr>
      <w:r>
        <w:rPr>
          <w:rFonts w:hint="eastAsia" w:ascii="仿宋_GB2312" w:hAnsi="仿宋_GB2312" w:cs="仿宋_GB2312"/>
          <w:color w:val="000000"/>
          <w:sz w:val="28"/>
          <w:szCs w:val="28"/>
          <w:lang w:eastAsia="zh-CN"/>
        </w:rPr>
        <w:t>　　</w:t>
      </w:r>
      <w:r>
        <w:rPr>
          <w:rFonts w:hint="eastAsia" w:ascii="楷体_GB2312" w:hAnsi="楷体_GB2312" w:eastAsia="楷体_GB2312" w:cs="楷体_GB2312"/>
          <w:color w:val="000000"/>
          <w:sz w:val="28"/>
          <w:szCs w:val="28"/>
        </w:rPr>
        <w:t>（四）项目运行和应用情况</w:t>
      </w:r>
    </w:p>
    <w:p>
      <w:pPr>
        <w:autoSpaceDE w:val="0"/>
        <w:autoSpaceDN w:val="0"/>
        <w:adjustRightInd w:val="0"/>
        <w:snapToGrid w:val="0"/>
        <w:spacing w:before="0" w:beforeLines="0" w:line="58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岸电设施正常投入使用3个月的使用记录（内河岸电平均每月用电量不少于10千瓦时，沿海岸电平均每月用电量不少于100千瓦时）。</w:t>
      </w:r>
    </w:p>
    <w:p>
      <w:pPr>
        <w:numPr>
          <w:ilvl w:val="0"/>
          <w:numId w:val="0"/>
        </w:numPr>
        <w:autoSpaceDE w:val="0"/>
        <w:autoSpaceDN w:val="0"/>
        <w:adjustRightInd w:val="0"/>
        <w:snapToGrid w:val="0"/>
        <w:spacing w:beforeLines="0" w:line="580" w:lineRule="exact"/>
        <w:ind w:left="640" w:leftChars="200" w:firstLine="0" w:firstLineChars="0"/>
        <w:jc w:val="left"/>
        <w:rPr>
          <w:rFonts w:hint="eastAsia"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sz w:val="28"/>
          <w:szCs w:val="28"/>
          <w:lang w:eastAsia="zh-CN"/>
        </w:rPr>
        <w:t>二、</w:t>
      </w:r>
      <w:r>
        <w:rPr>
          <w:rFonts w:hint="eastAsia" w:ascii="方正黑体_GBK" w:hAnsi="方正黑体_GBK" w:eastAsia="方正黑体_GBK" w:cs="方正黑体_GBK"/>
          <w:color w:val="000000"/>
          <w:sz w:val="28"/>
          <w:szCs w:val="28"/>
        </w:rPr>
        <w:t>项目设备购置费投资额</w:t>
      </w:r>
    </w:p>
    <w:p>
      <w:pPr>
        <w:autoSpaceDE w:val="0"/>
        <w:autoSpaceDN w:val="0"/>
        <w:adjustRightInd w:val="0"/>
        <w:snapToGrid w:val="0"/>
        <w:spacing w:beforeLines="0" w:line="580" w:lineRule="exact"/>
        <w:ind w:firstLine="560" w:firstLineChars="200"/>
        <w:jc w:val="lef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包括设备购置、安装</w:t>
      </w:r>
      <w:r>
        <w:rPr>
          <w:rFonts w:hint="eastAsia" w:ascii="仿宋_GB2312" w:hAnsi="仿宋_GB2312" w:cs="仿宋_GB2312"/>
          <w:color w:val="000000"/>
          <w:sz w:val="28"/>
          <w:szCs w:val="28"/>
          <w:lang w:eastAsia="zh-CN"/>
        </w:rPr>
        <w:t>费用等。</w:t>
      </w:r>
    </w:p>
    <w:p>
      <w:pPr>
        <w:numPr>
          <w:ilvl w:val="0"/>
          <w:numId w:val="0"/>
        </w:numPr>
        <w:autoSpaceDE w:val="0"/>
        <w:autoSpaceDN w:val="0"/>
        <w:adjustRightInd w:val="0"/>
        <w:snapToGrid w:val="0"/>
        <w:spacing w:before="0" w:beforeLines="0" w:line="580" w:lineRule="exact"/>
        <w:ind w:left="640" w:leftChars="200" w:firstLine="0" w:firstLineChars="0"/>
        <w:jc w:val="left"/>
        <w:rPr>
          <w:rFonts w:hint="eastAsia"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sz w:val="28"/>
          <w:szCs w:val="28"/>
          <w:lang w:eastAsia="zh-CN"/>
        </w:rPr>
        <w:t>三、</w:t>
      </w:r>
      <w:r>
        <w:rPr>
          <w:rFonts w:hint="eastAsia" w:ascii="方正黑体_GBK" w:hAnsi="方正黑体_GBK" w:eastAsia="方正黑体_GBK" w:cs="方正黑体_GBK"/>
          <w:color w:val="000000"/>
          <w:sz w:val="28"/>
          <w:szCs w:val="28"/>
        </w:rPr>
        <w:t>项目已获得中央和地方财政资金支持的情况</w:t>
      </w:r>
    </w:p>
    <w:p>
      <w:pPr>
        <w:autoSpaceDE w:val="0"/>
        <w:autoSpaceDN w:val="0"/>
        <w:adjustRightInd w:val="0"/>
        <w:snapToGrid w:val="0"/>
        <w:spacing w:before="0" w:beforeLines="0" w:line="58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详细填写项目已获得中央和地方财政资金支持的来源、用途和使用情况等。</w:t>
      </w:r>
    </w:p>
    <w:p>
      <w:pPr>
        <w:pageBreakBefore/>
        <w:spacing w:line="600" w:lineRule="exact"/>
        <w:outlineLvl w:val="0"/>
        <w:rPr>
          <w:rFonts w:hint="eastAsia" w:ascii="仿宋_GB2312" w:hAnsi="仿宋_GB2312" w:eastAsia="仿宋_GB2312" w:cs="仿宋_GB2312"/>
          <w:color w:val="000000"/>
          <w:sz w:val="32"/>
          <w:szCs w:val="32"/>
        </w:rPr>
      </w:pPr>
      <w:r>
        <w:rPr>
          <w:rFonts w:hint="eastAsia" w:ascii="方正黑体_GBK" w:hAnsi="方正黑体_GBK" w:eastAsia="方正黑体_GBK" w:cs="方正黑体_GBK"/>
          <w:color w:val="000000"/>
          <w:sz w:val="32"/>
          <w:szCs w:val="32"/>
        </w:rPr>
        <w:t>附件2</w:t>
      </w:r>
      <w:r>
        <w:rPr>
          <w:rFonts w:hint="eastAsia" w:ascii="仿宋_GB2312" w:hAnsi="仿宋_GB2312" w:eastAsia="仿宋_GB2312" w:cs="仿宋_GB2312"/>
          <w:color w:val="000000"/>
          <w:sz w:val="32"/>
          <w:szCs w:val="32"/>
        </w:rPr>
        <w:t xml:space="preserve"> </w:t>
      </w:r>
    </w:p>
    <w:tbl>
      <w:tblPr>
        <w:tblStyle w:val="4"/>
        <w:tblpPr w:leftFromText="180" w:rightFromText="180" w:vertAnchor="text" w:horzAnchor="page" w:tblpX="1807" w:tblpY="7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410"/>
        <w:gridCol w:w="1667"/>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980" w:type="dxa"/>
            <w:noWrap/>
            <w:vAlign w:val="center"/>
          </w:tcPr>
          <w:p>
            <w:pPr>
              <w:spacing w:line="5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项目名称</w:t>
            </w:r>
          </w:p>
        </w:tc>
        <w:tc>
          <w:tcPr>
            <w:tcW w:w="6316" w:type="dxa"/>
            <w:gridSpan w:val="3"/>
            <w:noWrap/>
            <w:vAlign w:val="center"/>
          </w:tcPr>
          <w:p>
            <w:pPr>
              <w:spacing w:line="580" w:lineRule="exact"/>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Merge w:val="restart"/>
            <w:noWrap/>
            <w:vAlign w:val="center"/>
          </w:tcPr>
          <w:p>
            <w:pPr>
              <w:spacing w:line="5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项目起止时间</w:t>
            </w:r>
          </w:p>
        </w:tc>
        <w:tc>
          <w:tcPr>
            <w:tcW w:w="2410" w:type="dxa"/>
            <w:noWrap/>
            <w:vAlign w:val="center"/>
          </w:tcPr>
          <w:p>
            <w:pPr>
              <w:spacing w:line="58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立项时间</w:t>
            </w:r>
          </w:p>
        </w:tc>
        <w:tc>
          <w:tcPr>
            <w:tcW w:w="3906" w:type="dxa"/>
            <w:gridSpan w:val="2"/>
            <w:noWrap w:val="0"/>
            <w:vAlign w:val="center"/>
          </w:tcPr>
          <w:p>
            <w:pPr>
              <w:spacing w:line="580" w:lineRule="exact"/>
              <w:ind w:firstLine="1120" w:firstLineChars="4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980" w:type="dxa"/>
            <w:vMerge w:val="continue"/>
            <w:noWrap/>
            <w:vAlign w:val="center"/>
          </w:tcPr>
          <w:p>
            <w:pPr>
              <w:spacing w:line="580" w:lineRule="exact"/>
              <w:rPr>
                <w:rFonts w:hint="eastAsia" w:ascii="仿宋_GB2312" w:hAnsi="仿宋_GB2312" w:eastAsia="仿宋_GB2312" w:cs="仿宋_GB2312"/>
                <w:color w:val="000000"/>
                <w:sz w:val="28"/>
                <w:szCs w:val="28"/>
              </w:rPr>
            </w:pPr>
          </w:p>
        </w:tc>
        <w:tc>
          <w:tcPr>
            <w:tcW w:w="2410" w:type="dxa"/>
            <w:noWrap/>
            <w:vAlign w:val="center"/>
          </w:tcPr>
          <w:p>
            <w:pPr>
              <w:spacing w:line="58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验收时间</w:t>
            </w:r>
          </w:p>
        </w:tc>
        <w:tc>
          <w:tcPr>
            <w:tcW w:w="3906" w:type="dxa"/>
            <w:gridSpan w:val="2"/>
            <w:noWrap w:val="0"/>
            <w:vAlign w:val="center"/>
          </w:tcPr>
          <w:p>
            <w:pPr>
              <w:spacing w:line="580" w:lineRule="exact"/>
              <w:ind w:firstLine="1120" w:firstLineChars="4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980" w:type="dxa"/>
            <w:noWrap/>
            <w:vAlign w:val="center"/>
          </w:tcPr>
          <w:p>
            <w:pPr>
              <w:spacing w:line="5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投资额（万元）</w:t>
            </w:r>
          </w:p>
        </w:tc>
        <w:tc>
          <w:tcPr>
            <w:tcW w:w="2410" w:type="dxa"/>
            <w:noWrap/>
            <w:vAlign w:val="center"/>
          </w:tcPr>
          <w:p>
            <w:pPr>
              <w:spacing w:line="580" w:lineRule="exact"/>
              <w:rPr>
                <w:rFonts w:hint="eastAsia" w:ascii="仿宋_GB2312" w:hAnsi="仿宋_GB2312" w:eastAsia="仿宋_GB2312" w:cs="仿宋_GB2312"/>
                <w:color w:val="000000"/>
                <w:sz w:val="28"/>
                <w:szCs w:val="28"/>
              </w:rPr>
            </w:pPr>
          </w:p>
        </w:tc>
        <w:tc>
          <w:tcPr>
            <w:tcW w:w="1667" w:type="dxa"/>
            <w:noWrap/>
            <w:vAlign w:val="center"/>
          </w:tcPr>
          <w:p>
            <w:pPr>
              <w:spacing w:line="5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申请奖补额</w:t>
            </w:r>
          </w:p>
        </w:tc>
        <w:tc>
          <w:tcPr>
            <w:tcW w:w="2239" w:type="dxa"/>
            <w:noWrap/>
            <w:vAlign w:val="center"/>
          </w:tcPr>
          <w:p>
            <w:pPr>
              <w:spacing w:line="580" w:lineRule="exact"/>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980" w:type="dxa"/>
            <w:noWrap/>
            <w:vAlign w:val="center"/>
          </w:tcPr>
          <w:p>
            <w:pPr>
              <w:spacing w:line="5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申请单位</w:t>
            </w:r>
          </w:p>
        </w:tc>
        <w:tc>
          <w:tcPr>
            <w:tcW w:w="6316" w:type="dxa"/>
            <w:gridSpan w:val="3"/>
            <w:noWrap/>
            <w:vAlign w:val="center"/>
          </w:tcPr>
          <w:p>
            <w:pPr>
              <w:spacing w:line="580" w:lineRule="exact"/>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980" w:type="dxa"/>
            <w:noWrap/>
            <w:vAlign w:val="center"/>
          </w:tcPr>
          <w:p>
            <w:pPr>
              <w:spacing w:line="5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地址及邮编</w:t>
            </w:r>
          </w:p>
        </w:tc>
        <w:tc>
          <w:tcPr>
            <w:tcW w:w="6316" w:type="dxa"/>
            <w:gridSpan w:val="3"/>
            <w:noWrap/>
            <w:vAlign w:val="center"/>
          </w:tcPr>
          <w:p>
            <w:pPr>
              <w:spacing w:line="580" w:lineRule="exact"/>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980" w:type="dxa"/>
            <w:noWrap/>
            <w:vAlign w:val="center"/>
          </w:tcPr>
          <w:p>
            <w:pPr>
              <w:spacing w:line="5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银行账号</w:t>
            </w:r>
          </w:p>
        </w:tc>
        <w:tc>
          <w:tcPr>
            <w:tcW w:w="6316" w:type="dxa"/>
            <w:gridSpan w:val="3"/>
            <w:noWrap/>
            <w:vAlign w:val="center"/>
          </w:tcPr>
          <w:p>
            <w:pPr>
              <w:spacing w:line="580" w:lineRule="exact"/>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980" w:type="dxa"/>
            <w:noWrap/>
            <w:vAlign w:val="center"/>
          </w:tcPr>
          <w:p>
            <w:pPr>
              <w:spacing w:line="5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项目联系人</w:t>
            </w:r>
          </w:p>
        </w:tc>
        <w:tc>
          <w:tcPr>
            <w:tcW w:w="2410" w:type="dxa"/>
            <w:noWrap/>
            <w:vAlign w:val="center"/>
          </w:tcPr>
          <w:p>
            <w:pPr>
              <w:spacing w:line="580" w:lineRule="exact"/>
              <w:rPr>
                <w:rFonts w:hint="eastAsia" w:ascii="仿宋_GB2312" w:hAnsi="仿宋_GB2312" w:eastAsia="仿宋_GB2312" w:cs="仿宋_GB2312"/>
                <w:color w:val="000000"/>
                <w:sz w:val="28"/>
                <w:szCs w:val="28"/>
              </w:rPr>
            </w:pPr>
          </w:p>
        </w:tc>
        <w:tc>
          <w:tcPr>
            <w:tcW w:w="1667" w:type="dxa"/>
            <w:noWrap/>
            <w:vAlign w:val="center"/>
          </w:tcPr>
          <w:p>
            <w:pPr>
              <w:spacing w:line="5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职务/职称</w:t>
            </w:r>
          </w:p>
        </w:tc>
        <w:tc>
          <w:tcPr>
            <w:tcW w:w="2239" w:type="dxa"/>
            <w:noWrap/>
            <w:vAlign w:val="center"/>
          </w:tcPr>
          <w:p>
            <w:pPr>
              <w:spacing w:line="580" w:lineRule="exact"/>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980" w:type="dxa"/>
            <w:noWrap/>
            <w:vAlign w:val="center"/>
          </w:tcPr>
          <w:p>
            <w:pPr>
              <w:spacing w:line="5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w:t>
            </w:r>
          </w:p>
        </w:tc>
        <w:tc>
          <w:tcPr>
            <w:tcW w:w="2410" w:type="dxa"/>
            <w:noWrap/>
            <w:vAlign w:val="center"/>
          </w:tcPr>
          <w:p>
            <w:pPr>
              <w:spacing w:line="580" w:lineRule="exact"/>
              <w:rPr>
                <w:rFonts w:hint="eastAsia" w:ascii="仿宋_GB2312" w:hAnsi="仿宋_GB2312" w:eastAsia="仿宋_GB2312" w:cs="仿宋_GB2312"/>
                <w:color w:val="000000"/>
                <w:sz w:val="28"/>
                <w:szCs w:val="28"/>
              </w:rPr>
            </w:pPr>
          </w:p>
        </w:tc>
        <w:tc>
          <w:tcPr>
            <w:tcW w:w="1667" w:type="dxa"/>
            <w:noWrap/>
            <w:vAlign w:val="center"/>
          </w:tcPr>
          <w:p>
            <w:pPr>
              <w:spacing w:line="5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手机</w:t>
            </w:r>
          </w:p>
        </w:tc>
        <w:tc>
          <w:tcPr>
            <w:tcW w:w="2239" w:type="dxa"/>
            <w:noWrap/>
            <w:vAlign w:val="center"/>
          </w:tcPr>
          <w:p>
            <w:pPr>
              <w:spacing w:line="580" w:lineRule="exact"/>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980" w:type="dxa"/>
            <w:noWrap/>
            <w:vAlign w:val="center"/>
          </w:tcPr>
          <w:p>
            <w:pPr>
              <w:spacing w:line="5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传真</w:t>
            </w:r>
          </w:p>
        </w:tc>
        <w:tc>
          <w:tcPr>
            <w:tcW w:w="2410" w:type="dxa"/>
            <w:noWrap/>
            <w:vAlign w:val="center"/>
          </w:tcPr>
          <w:p>
            <w:pPr>
              <w:spacing w:line="580" w:lineRule="exact"/>
              <w:rPr>
                <w:rFonts w:hint="eastAsia" w:ascii="仿宋_GB2312" w:hAnsi="仿宋_GB2312" w:eastAsia="仿宋_GB2312" w:cs="仿宋_GB2312"/>
                <w:color w:val="000000"/>
                <w:sz w:val="28"/>
                <w:szCs w:val="28"/>
              </w:rPr>
            </w:pPr>
          </w:p>
        </w:tc>
        <w:tc>
          <w:tcPr>
            <w:tcW w:w="1667" w:type="dxa"/>
            <w:noWrap/>
            <w:vAlign w:val="center"/>
          </w:tcPr>
          <w:p>
            <w:pPr>
              <w:spacing w:line="5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Email</w:t>
            </w:r>
          </w:p>
        </w:tc>
        <w:tc>
          <w:tcPr>
            <w:tcW w:w="2239" w:type="dxa"/>
            <w:noWrap/>
            <w:vAlign w:val="center"/>
          </w:tcPr>
          <w:p>
            <w:pPr>
              <w:spacing w:line="580" w:lineRule="exact"/>
              <w:rPr>
                <w:rFonts w:hint="eastAsia" w:ascii="仿宋_GB2312" w:hAnsi="仿宋_GB2312" w:eastAsia="仿宋_GB2312" w:cs="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trPr>
        <w:tc>
          <w:tcPr>
            <w:tcW w:w="1980" w:type="dxa"/>
            <w:noWrap/>
            <w:vAlign w:val="center"/>
          </w:tcPr>
          <w:p>
            <w:pPr>
              <w:spacing w:line="580" w:lineRule="exact"/>
              <w:jc w:val="center"/>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县（市、区）交通运输（港口）管理部门初审意见</w:t>
            </w:r>
          </w:p>
        </w:tc>
        <w:tc>
          <w:tcPr>
            <w:tcW w:w="6316" w:type="dxa"/>
            <w:gridSpan w:val="3"/>
            <w:noWrap/>
            <w:vAlign w:val="center"/>
          </w:tcPr>
          <w:p>
            <w:pPr>
              <w:spacing w:line="580" w:lineRule="exact"/>
              <w:jc w:val="center"/>
              <w:rPr>
                <w:rFonts w:hint="eastAsia" w:ascii="仿宋_GB2312" w:hAnsi="仿宋_GB2312" w:eastAsia="仿宋_GB2312" w:cs="仿宋_GB2312"/>
                <w:color w:val="000000"/>
                <w:sz w:val="28"/>
                <w:szCs w:val="28"/>
              </w:rPr>
            </w:pPr>
          </w:p>
          <w:p>
            <w:pPr>
              <w:spacing w:line="580" w:lineRule="exact"/>
              <w:jc w:val="center"/>
              <w:rPr>
                <w:rFonts w:hint="eastAsia" w:ascii="仿宋_GB2312" w:hAnsi="仿宋_GB2312" w:eastAsia="仿宋_GB2312" w:cs="仿宋_GB2312"/>
                <w:color w:val="000000"/>
                <w:sz w:val="28"/>
                <w:szCs w:val="28"/>
              </w:rPr>
            </w:pPr>
          </w:p>
          <w:p>
            <w:pPr>
              <w:spacing w:line="580" w:lineRule="exact"/>
              <w:jc w:val="center"/>
              <w:rPr>
                <w:rFonts w:hint="eastAsia" w:ascii="仿宋_GB2312" w:hAnsi="仿宋_GB2312" w:eastAsia="仿宋_GB2312" w:cs="仿宋_GB2312"/>
                <w:color w:val="000000"/>
                <w:sz w:val="28"/>
                <w:szCs w:val="28"/>
              </w:rPr>
            </w:pPr>
          </w:p>
          <w:p>
            <w:pPr>
              <w:spacing w:line="58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trPr>
        <w:tc>
          <w:tcPr>
            <w:tcW w:w="1980" w:type="dxa"/>
            <w:noWrap/>
            <w:vAlign w:val="center"/>
          </w:tcPr>
          <w:p>
            <w:pPr>
              <w:spacing w:line="580" w:lineRule="exact"/>
              <w:jc w:val="center"/>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市</w:t>
            </w:r>
            <w:r>
              <w:rPr>
                <w:rFonts w:hint="eastAsia" w:ascii="仿宋_GB2312" w:hAnsi="仿宋_GB2312" w:cs="仿宋_GB2312"/>
                <w:color w:val="000000"/>
                <w:sz w:val="28"/>
                <w:szCs w:val="28"/>
                <w:highlight w:val="none"/>
                <w:lang w:eastAsia="zh-CN"/>
              </w:rPr>
              <w:t>级</w:t>
            </w:r>
            <w:r>
              <w:rPr>
                <w:rFonts w:hint="eastAsia" w:ascii="仿宋_GB2312" w:hAnsi="仿宋_GB2312" w:eastAsia="仿宋_GB2312" w:cs="仿宋_GB2312"/>
                <w:color w:val="000000"/>
                <w:sz w:val="28"/>
                <w:szCs w:val="28"/>
                <w:highlight w:val="none"/>
              </w:rPr>
              <w:t>交通运输（港口）管理部门审核意见</w:t>
            </w:r>
          </w:p>
        </w:tc>
        <w:tc>
          <w:tcPr>
            <w:tcW w:w="6316" w:type="dxa"/>
            <w:gridSpan w:val="3"/>
            <w:noWrap/>
            <w:vAlign w:val="center"/>
          </w:tcPr>
          <w:p>
            <w:pPr>
              <w:spacing w:line="580" w:lineRule="exact"/>
              <w:jc w:val="center"/>
              <w:rPr>
                <w:rFonts w:hint="eastAsia" w:ascii="仿宋_GB2312" w:hAnsi="仿宋_GB2312" w:eastAsia="仿宋_GB2312" w:cs="仿宋_GB2312"/>
                <w:color w:val="000000"/>
                <w:sz w:val="28"/>
                <w:szCs w:val="28"/>
              </w:rPr>
            </w:pPr>
          </w:p>
          <w:p>
            <w:pPr>
              <w:spacing w:line="580" w:lineRule="exact"/>
              <w:jc w:val="center"/>
              <w:rPr>
                <w:rFonts w:hint="eastAsia" w:ascii="仿宋_GB2312" w:hAnsi="仿宋_GB2312" w:eastAsia="仿宋_GB2312" w:cs="仿宋_GB2312"/>
                <w:color w:val="000000"/>
                <w:sz w:val="28"/>
                <w:szCs w:val="28"/>
              </w:rPr>
            </w:pPr>
          </w:p>
          <w:p>
            <w:pPr>
              <w:spacing w:line="58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trPr>
        <w:tc>
          <w:tcPr>
            <w:tcW w:w="1980" w:type="dxa"/>
            <w:noWrap/>
            <w:vAlign w:val="center"/>
          </w:tcPr>
          <w:p>
            <w:pPr>
              <w:spacing w:line="58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市</w:t>
            </w:r>
            <w:r>
              <w:rPr>
                <w:rFonts w:hint="eastAsia" w:ascii="仿宋_GB2312" w:hAnsi="仿宋_GB2312" w:cs="仿宋_GB2312"/>
                <w:color w:val="000000"/>
                <w:sz w:val="28"/>
                <w:szCs w:val="28"/>
                <w:lang w:eastAsia="zh-CN"/>
              </w:rPr>
              <w:t>级</w:t>
            </w:r>
            <w:r>
              <w:rPr>
                <w:rFonts w:hint="eastAsia" w:ascii="仿宋_GB2312" w:hAnsi="仿宋_GB2312" w:eastAsia="仿宋_GB2312" w:cs="仿宋_GB2312"/>
                <w:color w:val="000000"/>
                <w:sz w:val="28"/>
                <w:szCs w:val="28"/>
              </w:rPr>
              <w:t>财政部门核准意见</w:t>
            </w:r>
          </w:p>
        </w:tc>
        <w:tc>
          <w:tcPr>
            <w:tcW w:w="6316" w:type="dxa"/>
            <w:gridSpan w:val="3"/>
            <w:noWrap/>
            <w:vAlign w:val="center"/>
          </w:tcPr>
          <w:p>
            <w:pPr>
              <w:spacing w:line="580" w:lineRule="exact"/>
              <w:jc w:val="center"/>
              <w:rPr>
                <w:rFonts w:hint="eastAsia" w:ascii="仿宋_GB2312" w:hAnsi="仿宋_GB2312" w:eastAsia="仿宋_GB2312" w:cs="仿宋_GB2312"/>
                <w:color w:val="000000"/>
                <w:sz w:val="28"/>
                <w:szCs w:val="28"/>
              </w:rPr>
            </w:pPr>
          </w:p>
          <w:p>
            <w:pPr>
              <w:spacing w:line="580" w:lineRule="exact"/>
              <w:jc w:val="center"/>
              <w:rPr>
                <w:rFonts w:hint="eastAsia" w:ascii="仿宋_GB2312" w:hAnsi="仿宋_GB2312" w:eastAsia="仿宋_GB2312" w:cs="仿宋_GB2312"/>
                <w:color w:val="000000"/>
                <w:sz w:val="28"/>
                <w:szCs w:val="28"/>
              </w:rPr>
            </w:pPr>
          </w:p>
          <w:p>
            <w:pPr>
              <w:spacing w:line="58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（盖章）    年  月  日</w:t>
            </w:r>
          </w:p>
        </w:tc>
      </w:tr>
    </w:tbl>
    <w:p>
      <w:pPr>
        <w:widowControl/>
        <w:jc w:val="center"/>
        <w:rPr>
          <w:rFonts w:hint="eastAsia" w:ascii="方正小标宋简体" w:hAnsi="方正小标宋简体" w:eastAsia="方正小标宋简体" w:cs="方正小标宋简体"/>
          <w:color w:val="000000"/>
          <w:sz w:val="36"/>
          <w:szCs w:val="36"/>
        </w:rPr>
        <w:sectPr>
          <w:footerReference r:id="rId3" w:type="default"/>
          <w:pgSz w:w="11906" w:h="16838"/>
          <w:pgMar w:top="1440" w:right="1633" w:bottom="1440" w:left="1633"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方正小标宋简体" w:hAnsi="方正小标宋简体" w:eastAsia="方正小标宋简体" w:cs="方正小标宋简体"/>
          <w:color w:val="000000"/>
          <w:sz w:val="36"/>
          <w:szCs w:val="36"/>
        </w:rPr>
        <w:t>政府奖补资金审批和发放表</w:t>
      </w:r>
    </w:p>
    <w:p>
      <w:pPr>
        <w:pageBreakBefore/>
        <w:spacing w:line="600" w:lineRule="exact"/>
        <w:outlineLvl w:val="0"/>
        <w:rPr>
          <w:rFonts w:hint="eastAsia" w:ascii="仿宋_GB2312" w:hAnsi="仿宋_GB2312" w:eastAsia="仿宋_GB2312" w:cs="仿宋_GB2312"/>
          <w:color w:val="000000"/>
          <w:sz w:val="32"/>
          <w:szCs w:val="32"/>
        </w:rPr>
      </w:pPr>
      <w:r>
        <w:rPr>
          <w:rFonts w:hint="eastAsia" w:ascii="方正黑体_GBK" w:hAnsi="方正黑体_GBK" w:eastAsia="方正黑体_GBK" w:cs="方正黑体_GBK"/>
          <w:color w:val="000000"/>
          <w:sz w:val="32"/>
          <w:szCs w:val="32"/>
        </w:rPr>
        <w:t xml:space="preserve">附件3 </w:t>
      </w:r>
      <w:r>
        <w:rPr>
          <w:rFonts w:hint="eastAsia" w:ascii="仿宋_GB2312" w:hAnsi="仿宋_GB2312" w:eastAsia="仿宋_GB2312" w:cs="仿宋_GB2312"/>
          <w:color w:val="000000"/>
          <w:sz w:val="32"/>
          <w:szCs w:val="32"/>
        </w:rPr>
        <w:t xml:space="preserve">  </w:t>
      </w:r>
    </w:p>
    <w:p>
      <w:pPr>
        <w:widowControl/>
        <w:jc w:val="center"/>
        <w:rPr>
          <w:rFonts w:hint="eastAsia" w:ascii="方正小标宋简体" w:hAnsi="方正小标宋简体" w:eastAsia="方正小标宋简体" w:cs="方正小标宋简体"/>
          <w:color w:val="000000"/>
          <w:kern w:val="0"/>
          <w:sz w:val="36"/>
          <w:szCs w:val="21"/>
        </w:rPr>
      </w:pPr>
      <w:r>
        <w:rPr>
          <w:rFonts w:hint="eastAsia" w:ascii="方正小标宋简体" w:hAnsi="方正小标宋简体" w:eastAsia="方正小标宋简体" w:cs="方正小标宋简体"/>
          <w:color w:val="000000"/>
          <w:sz w:val="36"/>
          <w:szCs w:val="36"/>
        </w:rPr>
        <w:t>港口岸电设备设施建设改造项目审核结果汇总表</w:t>
      </w:r>
    </w:p>
    <w:p>
      <w:pPr>
        <w:widowControl/>
        <w:spacing w:line="400" w:lineRule="exact"/>
        <w:rPr>
          <w:rFonts w:hint="eastAsia" w:ascii="仿宋_GB2312" w:hAnsi="仿宋_GB2312" w:eastAsia="仿宋_GB2312" w:cs="仿宋_GB2312"/>
          <w:color w:val="000000"/>
          <w:kern w:val="0"/>
          <w:sz w:val="24"/>
          <w:szCs w:val="28"/>
        </w:rPr>
      </w:pPr>
      <w:r>
        <w:rPr>
          <w:rFonts w:hint="eastAsia" w:ascii="仿宋_GB2312" w:hAnsi="仿宋_GB2312" w:eastAsia="仿宋_GB2312" w:cs="仿宋_GB2312"/>
          <w:color w:val="000000"/>
          <w:kern w:val="0"/>
          <w:sz w:val="24"/>
          <w:szCs w:val="28"/>
        </w:rPr>
        <w:t xml:space="preserve">填报单位（盖章）：                     </w:t>
      </w:r>
      <w:r>
        <w:rPr>
          <w:rFonts w:hint="eastAsia" w:ascii="仿宋_GB2312" w:hAnsi="仿宋_GB2312" w:eastAsia="仿宋_GB2312" w:cs="仿宋_GB2312"/>
          <w:color w:val="000000"/>
          <w:kern w:val="0"/>
          <w:sz w:val="24"/>
          <w:szCs w:val="28"/>
        </w:rPr>
        <w:tab/>
      </w:r>
      <w:r>
        <w:rPr>
          <w:rFonts w:hint="eastAsia" w:ascii="仿宋_GB2312" w:hAnsi="仿宋_GB2312" w:eastAsia="仿宋_GB2312" w:cs="仿宋_GB2312"/>
          <w:color w:val="000000"/>
          <w:kern w:val="0"/>
          <w:sz w:val="24"/>
          <w:szCs w:val="28"/>
        </w:rPr>
        <w:t xml:space="preserve">  </w:t>
      </w:r>
      <w:r>
        <w:rPr>
          <w:rFonts w:hint="eastAsia" w:ascii="仿宋_GB2312" w:hAnsi="仿宋_GB2312" w:eastAsia="仿宋_GB2312" w:cs="仿宋_GB2312"/>
          <w:color w:val="000000"/>
          <w:kern w:val="0"/>
          <w:sz w:val="24"/>
          <w:szCs w:val="28"/>
        </w:rPr>
        <w:tab/>
      </w:r>
      <w:r>
        <w:rPr>
          <w:rFonts w:hint="eastAsia" w:ascii="仿宋_GB2312" w:hAnsi="仿宋_GB2312" w:eastAsia="仿宋_GB2312" w:cs="仿宋_GB2312"/>
          <w:color w:val="000000"/>
          <w:kern w:val="0"/>
          <w:sz w:val="24"/>
          <w:szCs w:val="28"/>
        </w:rPr>
        <w:tab/>
      </w:r>
      <w:r>
        <w:rPr>
          <w:rFonts w:hint="eastAsia" w:ascii="仿宋_GB2312" w:hAnsi="仿宋_GB2312" w:eastAsia="仿宋_GB2312" w:cs="仿宋_GB2312"/>
          <w:color w:val="000000"/>
          <w:kern w:val="0"/>
          <w:sz w:val="24"/>
          <w:szCs w:val="28"/>
        </w:rPr>
        <w:tab/>
      </w:r>
      <w:r>
        <w:rPr>
          <w:rFonts w:hint="eastAsia" w:ascii="仿宋_GB2312" w:hAnsi="仿宋_GB2312" w:eastAsia="仿宋_GB2312" w:cs="仿宋_GB2312"/>
          <w:color w:val="000000"/>
          <w:kern w:val="0"/>
          <w:sz w:val="24"/>
          <w:szCs w:val="28"/>
        </w:rPr>
        <w:t xml:space="preserve">    </w:t>
      </w:r>
      <w:r>
        <w:rPr>
          <w:rFonts w:hint="eastAsia" w:ascii="仿宋_GB2312" w:hAnsi="仿宋_GB2312" w:eastAsia="仿宋_GB2312" w:cs="仿宋_GB2312"/>
          <w:color w:val="000000"/>
          <w:kern w:val="0"/>
          <w:sz w:val="24"/>
          <w:szCs w:val="28"/>
        </w:rPr>
        <w:tab/>
      </w:r>
      <w:r>
        <w:rPr>
          <w:rFonts w:hint="eastAsia" w:ascii="仿宋_GB2312" w:hAnsi="仿宋_GB2312" w:eastAsia="仿宋_GB2312" w:cs="仿宋_GB2312"/>
          <w:color w:val="000000"/>
          <w:kern w:val="0"/>
          <w:sz w:val="24"/>
          <w:szCs w:val="28"/>
        </w:rPr>
        <w:t xml:space="preserve">   填报日期：                                      </w:t>
      </w:r>
    </w:p>
    <w:p>
      <w:pPr>
        <w:widowControl/>
        <w:spacing w:line="400" w:lineRule="exact"/>
        <w:jc w:val="left"/>
        <w:rPr>
          <w:rFonts w:hint="eastAsia" w:ascii="仿宋_GB2312" w:hAnsi="仿宋_GB2312" w:eastAsia="仿宋_GB2312" w:cs="仿宋_GB2312"/>
          <w:color w:val="000000"/>
          <w:kern w:val="0"/>
          <w:sz w:val="24"/>
          <w:szCs w:val="28"/>
        </w:rPr>
      </w:pPr>
      <w:r>
        <w:rPr>
          <w:rFonts w:hint="eastAsia" w:ascii="仿宋_GB2312" w:hAnsi="仿宋_GB2312" w:eastAsia="仿宋_GB2312" w:cs="仿宋_GB2312"/>
          <w:color w:val="000000"/>
          <w:kern w:val="0"/>
          <w:sz w:val="24"/>
          <w:szCs w:val="28"/>
        </w:rPr>
        <w:t>填</w:t>
      </w:r>
      <w:r>
        <w:rPr>
          <w:rFonts w:hint="eastAsia" w:ascii="仿宋_GB2312" w:hAnsi="仿宋_GB2312" w:cs="仿宋_GB2312"/>
          <w:color w:val="000000"/>
          <w:kern w:val="0"/>
          <w:sz w:val="24"/>
          <w:szCs w:val="28"/>
          <w:lang w:val="en-US" w:eastAsia="zh-CN"/>
        </w:rPr>
        <w:t xml:space="preserve"> </w:t>
      </w:r>
      <w:r>
        <w:rPr>
          <w:rFonts w:hint="eastAsia" w:ascii="仿宋_GB2312" w:hAnsi="仿宋_GB2312" w:eastAsia="仿宋_GB2312" w:cs="仿宋_GB2312"/>
          <w:color w:val="000000"/>
          <w:kern w:val="0"/>
          <w:sz w:val="24"/>
          <w:szCs w:val="28"/>
        </w:rPr>
        <w:t>表</w:t>
      </w:r>
      <w:r>
        <w:rPr>
          <w:rFonts w:hint="eastAsia" w:ascii="仿宋_GB2312" w:hAnsi="仿宋_GB2312" w:cs="仿宋_GB2312"/>
          <w:color w:val="000000"/>
          <w:kern w:val="0"/>
          <w:sz w:val="24"/>
          <w:szCs w:val="28"/>
          <w:lang w:val="en-US" w:eastAsia="zh-CN"/>
        </w:rPr>
        <w:t xml:space="preserve"> </w:t>
      </w:r>
      <w:r>
        <w:rPr>
          <w:rFonts w:hint="eastAsia" w:ascii="仿宋_GB2312" w:hAnsi="仿宋_GB2312" w:eastAsia="仿宋_GB2312" w:cs="仿宋_GB2312"/>
          <w:color w:val="000000"/>
          <w:kern w:val="0"/>
          <w:sz w:val="24"/>
          <w:szCs w:val="28"/>
        </w:rPr>
        <w:t xml:space="preserve">人:                            </w:t>
      </w:r>
      <w:r>
        <w:rPr>
          <w:rFonts w:hint="eastAsia" w:ascii="仿宋_GB2312" w:hAnsi="仿宋_GB2312" w:eastAsia="仿宋_GB2312" w:cs="仿宋_GB2312"/>
          <w:color w:val="000000"/>
          <w:kern w:val="0"/>
          <w:sz w:val="24"/>
          <w:szCs w:val="28"/>
        </w:rPr>
        <w:tab/>
      </w:r>
      <w:r>
        <w:rPr>
          <w:rFonts w:hint="eastAsia" w:ascii="仿宋_GB2312" w:hAnsi="仿宋_GB2312" w:eastAsia="仿宋_GB2312" w:cs="仿宋_GB2312"/>
          <w:color w:val="000000"/>
          <w:kern w:val="0"/>
          <w:sz w:val="24"/>
          <w:szCs w:val="28"/>
        </w:rPr>
        <w:tab/>
      </w:r>
      <w:r>
        <w:rPr>
          <w:rFonts w:hint="eastAsia" w:ascii="仿宋_GB2312" w:hAnsi="仿宋_GB2312" w:eastAsia="仿宋_GB2312" w:cs="仿宋_GB2312"/>
          <w:color w:val="000000"/>
          <w:kern w:val="0"/>
          <w:sz w:val="24"/>
          <w:szCs w:val="28"/>
        </w:rPr>
        <w:tab/>
      </w:r>
      <w:r>
        <w:rPr>
          <w:rFonts w:hint="eastAsia" w:ascii="仿宋_GB2312" w:hAnsi="仿宋_GB2312" w:eastAsia="仿宋_GB2312" w:cs="仿宋_GB2312"/>
          <w:color w:val="000000"/>
          <w:kern w:val="0"/>
          <w:sz w:val="24"/>
          <w:szCs w:val="28"/>
        </w:rPr>
        <w:tab/>
      </w:r>
      <w:r>
        <w:rPr>
          <w:rFonts w:hint="eastAsia" w:ascii="仿宋_GB2312" w:hAnsi="仿宋_GB2312" w:eastAsia="仿宋_GB2312" w:cs="仿宋_GB2312"/>
          <w:color w:val="000000"/>
          <w:kern w:val="0"/>
          <w:sz w:val="24"/>
          <w:szCs w:val="28"/>
        </w:rPr>
        <w:t xml:space="preserve">          联系方式：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1003"/>
        <w:gridCol w:w="1245"/>
        <w:gridCol w:w="1215"/>
        <w:gridCol w:w="1215"/>
        <w:gridCol w:w="1230"/>
        <w:gridCol w:w="1260"/>
        <w:gridCol w:w="1905"/>
        <w:gridCol w:w="1620"/>
        <w:gridCol w:w="1170"/>
        <w:gridCol w:w="765"/>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45"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序号</w:t>
            </w:r>
          </w:p>
        </w:tc>
        <w:tc>
          <w:tcPr>
            <w:tcW w:w="1003"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申请人</w:t>
            </w:r>
          </w:p>
        </w:tc>
        <w:tc>
          <w:tcPr>
            <w:tcW w:w="1245" w:type="dxa"/>
            <w:noWrap w:val="0"/>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岸电型号</w:t>
            </w:r>
          </w:p>
        </w:tc>
        <w:tc>
          <w:tcPr>
            <w:tcW w:w="1215" w:type="dxa"/>
            <w:noWrap w:val="0"/>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泊位名称</w:t>
            </w:r>
          </w:p>
        </w:tc>
        <w:tc>
          <w:tcPr>
            <w:tcW w:w="1215" w:type="dxa"/>
            <w:noWrap w:val="0"/>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泊位类型</w:t>
            </w:r>
          </w:p>
        </w:tc>
        <w:tc>
          <w:tcPr>
            <w:tcW w:w="1230" w:type="dxa"/>
            <w:noWrap w:val="0"/>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项目性质</w:t>
            </w:r>
          </w:p>
        </w:tc>
        <w:tc>
          <w:tcPr>
            <w:tcW w:w="1260" w:type="dxa"/>
            <w:noWrap w:val="0"/>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项目主要内容</w:t>
            </w:r>
          </w:p>
        </w:tc>
        <w:tc>
          <w:tcPr>
            <w:tcW w:w="1905" w:type="dxa"/>
            <w:noWrap w:val="0"/>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投资额/设备购置安装费（万元）</w:t>
            </w:r>
          </w:p>
        </w:tc>
        <w:tc>
          <w:tcPr>
            <w:tcW w:w="1620" w:type="dxa"/>
            <w:noWrap w:val="0"/>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项目起止时间（年月）</w:t>
            </w:r>
          </w:p>
        </w:tc>
        <w:tc>
          <w:tcPr>
            <w:tcW w:w="1170" w:type="dxa"/>
            <w:noWrap w:val="0"/>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奖补金额（万元）</w:t>
            </w:r>
          </w:p>
        </w:tc>
        <w:tc>
          <w:tcPr>
            <w:tcW w:w="765" w:type="dxa"/>
            <w:noWrap w:val="0"/>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接电次数</w:t>
            </w:r>
          </w:p>
        </w:tc>
        <w:tc>
          <w:tcPr>
            <w:tcW w:w="1105" w:type="dxa"/>
            <w:noWrap w:val="0"/>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用电量（KWH）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jc w:val="center"/>
        </w:trPr>
        <w:tc>
          <w:tcPr>
            <w:tcW w:w="445"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1003" w:type="dxa"/>
            <w:noWrap w:val="0"/>
            <w:vAlign w:val="center"/>
          </w:tcPr>
          <w:p>
            <w:pPr>
              <w:widowControl/>
              <w:jc w:val="center"/>
              <w:rPr>
                <w:rFonts w:hint="eastAsia" w:ascii="仿宋_GB2312" w:hAnsi="仿宋_GB2312" w:eastAsia="仿宋_GB2312" w:cs="仿宋_GB2312"/>
                <w:color w:val="000000"/>
                <w:kern w:val="0"/>
                <w:sz w:val="24"/>
                <w:szCs w:val="24"/>
              </w:rPr>
            </w:pPr>
          </w:p>
        </w:tc>
        <w:tc>
          <w:tcPr>
            <w:tcW w:w="1245" w:type="dxa"/>
            <w:noWrap w:val="0"/>
            <w:vAlign w:val="center"/>
          </w:tcPr>
          <w:p>
            <w:pPr>
              <w:widowControl/>
              <w:jc w:val="center"/>
              <w:rPr>
                <w:rFonts w:hint="eastAsia" w:ascii="仿宋_GB2312" w:hAnsi="仿宋_GB2312" w:eastAsia="仿宋_GB2312" w:cs="仿宋_GB2312"/>
                <w:color w:val="000000"/>
                <w:kern w:val="0"/>
                <w:sz w:val="24"/>
                <w:szCs w:val="24"/>
              </w:rPr>
            </w:pPr>
          </w:p>
        </w:tc>
        <w:tc>
          <w:tcPr>
            <w:tcW w:w="1215" w:type="dxa"/>
            <w:noWrap w:val="0"/>
            <w:vAlign w:val="center"/>
          </w:tcPr>
          <w:p>
            <w:pPr>
              <w:widowControl/>
              <w:jc w:val="center"/>
              <w:rPr>
                <w:rFonts w:hint="eastAsia" w:ascii="仿宋_GB2312" w:hAnsi="仿宋_GB2312" w:eastAsia="仿宋_GB2312" w:cs="仿宋_GB2312"/>
                <w:color w:val="000000"/>
                <w:kern w:val="0"/>
                <w:sz w:val="24"/>
                <w:szCs w:val="24"/>
              </w:rPr>
            </w:pPr>
          </w:p>
        </w:tc>
        <w:tc>
          <w:tcPr>
            <w:tcW w:w="1215" w:type="dxa"/>
            <w:noWrap w:val="0"/>
            <w:vAlign w:val="center"/>
          </w:tcPr>
          <w:p>
            <w:pPr>
              <w:widowControl/>
              <w:jc w:val="center"/>
              <w:rPr>
                <w:rFonts w:hint="eastAsia" w:ascii="仿宋_GB2312" w:hAnsi="仿宋_GB2312" w:eastAsia="仿宋_GB2312" w:cs="仿宋_GB2312"/>
                <w:color w:val="000000"/>
                <w:kern w:val="0"/>
                <w:sz w:val="24"/>
                <w:szCs w:val="24"/>
              </w:rPr>
            </w:pPr>
          </w:p>
        </w:tc>
        <w:tc>
          <w:tcPr>
            <w:tcW w:w="1230" w:type="dxa"/>
            <w:noWrap w:val="0"/>
            <w:vAlign w:val="center"/>
          </w:tcPr>
          <w:p>
            <w:pPr>
              <w:widowControl/>
              <w:jc w:val="center"/>
              <w:rPr>
                <w:rFonts w:hint="eastAsia" w:ascii="仿宋_GB2312" w:hAnsi="仿宋_GB2312" w:eastAsia="仿宋_GB2312" w:cs="仿宋_GB2312"/>
                <w:color w:val="000000"/>
                <w:kern w:val="0"/>
                <w:sz w:val="24"/>
                <w:szCs w:val="24"/>
              </w:rPr>
            </w:pPr>
          </w:p>
        </w:tc>
        <w:tc>
          <w:tcPr>
            <w:tcW w:w="1260" w:type="dxa"/>
            <w:noWrap w:val="0"/>
            <w:vAlign w:val="center"/>
          </w:tcPr>
          <w:p>
            <w:pPr>
              <w:widowControl/>
              <w:jc w:val="center"/>
              <w:rPr>
                <w:rFonts w:hint="eastAsia" w:ascii="仿宋_GB2312" w:hAnsi="仿宋_GB2312" w:eastAsia="仿宋_GB2312" w:cs="仿宋_GB2312"/>
                <w:color w:val="000000"/>
                <w:kern w:val="0"/>
                <w:sz w:val="24"/>
                <w:szCs w:val="24"/>
              </w:rPr>
            </w:pPr>
          </w:p>
        </w:tc>
        <w:tc>
          <w:tcPr>
            <w:tcW w:w="1905" w:type="dxa"/>
            <w:noWrap w:val="0"/>
            <w:vAlign w:val="center"/>
          </w:tcPr>
          <w:p>
            <w:pPr>
              <w:widowControl/>
              <w:jc w:val="right"/>
              <w:rPr>
                <w:rFonts w:hint="eastAsia" w:ascii="仿宋_GB2312" w:hAnsi="仿宋_GB2312" w:eastAsia="仿宋_GB2312" w:cs="仿宋_GB2312"/>
                <w:color w:val="000000"/>
                <w:kern w:val="0"/>
                <w:sz w:val="24"/>
                <w:szCs w:val="24"/>
              </w:rPr>
            </w:pPr>
          </w:p>
        </w:tc>
        <w:tc>
          <w:tcPr>
            <w:tcW w:w="1620" w:type="dxa"/>
            <w:noWrap w:val="0"/>
            <w:vAlign w:val="center"/>
          </w:tcPr>
          <w:p>
            <w:pPr>
              <w:widowControl/>
              <w:jc w:val="center"/>
              <w:rPr>
                <w:rFonts w:hint="eastAsia" w:ascii="仿宋_GB2312" w:hAnsi="仿宋_GB2312" w:eastAsia="仿宋_GB2312" w:cs="仿宋_GB2312"/>
                <w:color w:val="000000"/>
                <w:kern w:val="0"/>
                <w:sz w:val="24"/>
                <w:szCs w:val="24"/>
              </w:rPr>
            </w:pPr>
          </w:p>
        </w:tc>
        <w:tc>
          <w:tcPr>
            <w:tcW w:w="1170" w:type="dxa"/>
            <w:noWrap w:val="0"/>
            <w:vAlign w:val="center"/>
          </w:tcPr>
          <w:p>
            <w:pPr>
              <w:widowControl/>
              <w:jc w:val="center"/>
              <w:rPr>
                <w:rFonts w:hint="eastAsia" w:ascii="仿宋_GB2312" w:hAnsi="仿宋_GB2312" w:eastAsia="仿宋_GB2312" w:cs="仿宋_GB2312"/>
                <w:color w:val="000000"/>
                <w:kern w:val="0"/>
                <w:sz w:val="24"/>
                <w:szCs w:val="24"/>
              </w:rPr>
            </w:pPr>
          </w:p>
        </w:tc>
        <w:tc>
          <w:tcPr>
            <w:tcW w:w="765" w:type="dxa"/>
            <w:noWrap w:val="0"/>
            <w:vAlign w:val="center"/>
          </w:tcPr>
          <w:p>
            <w:pPr>
              <w:widowControl/>
              <w:jc w:val="right"/>
              <w:rPr>
                <w:rFonts w:hint="eastAsia" w:ascii="仿宋_GB2312" w:hAnsi="仿宋_GB2312" w:eastAsia="仿宋_GB2312" w:cs="仿宋_GB2312"/>
                <w:color w:val="000000"/>
                <w:kern w:val="0"/>
                <w:sz w:val="24"/>
                <w:szCs w:val="24"/>
              </w:rPr>
            </w:pPr>
          </w:p>
        </w:tc>
        <w:tc>
          <w:tcPr>
            <w:tcW w:w="1105" w:type="dxa"/>
            <w:noWrap w:val="0"/>
            <w:vAlign w:val="center"/>
          </w:tcPr>
          <w:p>
            <w:pPr>
              <w:spacing w:before="289" w:beforeLines="50" w:after="579" w:afterLines="100" w:line="360" w:lineRule="auto"/>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445"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1003" w:type="dxa"/>
            <w:noWrap w:val="0"/>
            <w:vAlign w:val="center"/>
          </w:tcPr>
          <w:p>
            <w:pPr>
              <w:widowControl/>
              <w:jc w:val="center"/>
              <w:rPr>
                <w:rFonts w:hint="eastAsia" w:ascii="仿宋_GB2312" w:hAnsi="仿宋_GB2312" w:eastAsia="仿宋_GB2312" w:cs="仿宋_GB2312"/>
                <w:color w:val="000000"/>
                <w:kern w:val="0"/>
                <w:sz w:val="24"/>
                <w:szCs w:val="24"/>
              </w:rPr>
            </w:pPr>
          </w:p>
        </w:tc>
        <w:tc>
          <w:tcPr>
            <w:tcW w:w="1245" w:type="dxa"/>
            <w:noWrap w:val="0"/>
            <w:vAlign w:val="center"/>
          </w:tcPr>
          <w:p>
            <w:pPr>
              <w:widowControl/>
              <w:jc w:val="center"/>
              <w:rPr>
                <w:rFonts w:hint="eastAsia" w:ascii="仿宋_GB2312" w:hAnsi="仿宋_GB2312" w:eastAsia="仿宋_GB2312" w:cs="仿宋_GB2312"/>
                <w:color w:val="000000"/>
                <w:kern w:val="0"/>
                <w:sz w:val="24"/>
                <w:szCs w:val="24"/>
              </w:rPr>
            </w:pPr>
          </w:p>
        </w:tc>
        <w:tc>
          <w:tcPr>
            <w:tcW w:w="1215" w:type="dxa"/>
            <w:noWrap w:val="0"/>
            <w:vAlign w:val="center"/>
          </w:tcPr>
          <w:p>
            <w:pPr>
              <w:widowControl/>
              <w:jc w:val="center"/>
              <w:rPr>
                <w:rFonts w:hint="eastAsia" w:ascii="仿宋_GB2312" w:hAnsi="仿宋_GB2312" w:eastAsia="仿宋_GB2312" w:cs="仿宋_GB2312"/>
                <w:color w:val="000000"/>
                <w:kern w:val="0"/>
                <w:sz w:val="24"/>
                <w:szCs w:val="24"/>
              </w:rPr>
            </w:pPr>
          </w:p>
        </w:tc>
        <w:tc>
          <w:tcPr>
            <w:tcW w:w="1215" w:type="dxa"/>
            <w:noWrap w:val="0"/>
            <w:vAlign w:val="center"/>
          </w:tcPr>
          <w:p>
            <w:pPr>
              <w:widowControl/>
              <w:jc w:val="center"/>
              <w:rPr>
                <w:rFonts w:hint="eastAsia" w:ascii="仿宋_GB2312" w:hAnsi="仿宋_GB2312" w:eastAsia="仿宋_GB2312" w:cs="仿宋_GB2312"/>
                <w:color w:val="000000"/>
                <w:kern w:val="0"/>
                <w:sz w:val="24"/>
                <w:szCs w:val="24"/>
              </w:rPr>
            </w:pPr>
          </w:p>
        </w:tc>
        <w:tc>
          <w:tcPr>
            <w:tcW w:w="1230" w:type="dxa"/>
            <w:noWrap w:val="0"/>
            <w:vAlign w:val="center"/>
          </w:tcPr>
          <w:p>
            <w:pPr>
              <w:widowControl/>
              <w:jc w:val="center"/>
              <w:rPr>
                <w:rFonts w:hint="eastAsia" w:ascii="仿宋_GB2312" w:hAnsi="仿宋_GB2312" w:eastAsia="仿宋_GB2312" w:cs="仿宋_GB2312"/>
                <w:color w:val="000000"/>
                <w:kern w:val="0"/>
                <w:sz w:val="24"/>
                <w:szCs w:val="24"/>
              </w:rPr>
            </w:pPr>
          </w:p>
        </w:tc>
        <w:tc>
          <w:tcPr>
            <w:tcW w:w="1260" w:type="dxa"/>
            <w:noWrap w:val="0"/>
            <w:vAlign w:val="center"/>
          </w:tcPr>
          <w:p>
            <w:pPr>
              <w:widowControl/>
              <w:jc w:val="center"/>
              <w:rPr>
                <w:rFonts w:hint="eastAsia" w:ascii="仿宋_GB2312" w:hAnsi="仿宋_GB2312" w:eastAsia="仿宋_GB2312" w:cs="仿宋_GB2312"/>
                <w:color w:val="000000"/>
                <w:kern w:val="0"/>
                <w:sz w:val="24"/>
                <w:szCs w:val="24"/>
              </w:rPr>
            </w:pPr>
          </w:p>
        </w:tc>
        <w:tc>
          <w:tcPr>
            <w:tcW w:w="1905" w:type="dxa"/>
            <w:noWrap w:val="0"/>
            <w:vAlign w:val="center"/>
          </w:tcPr>
          <w:p>
            <w:pPr>
              <w:widowControl/>
              <w:jc w:val="right"/>
              <w:rPr>
                <w:rFonts w:hint="eastAsia" w:ascii="仿宋_GB2312" w:hAnsi="仿宋_GB2312" w:eastAsia="仿宋_GB2312" w:cs="仿宋_GB2312"/>
                <w:color w:val="000000"/>
                <w:kern w:val="0"/>
                <w:sz w:val="24"/>
                <w:szCs w:val="24"/>
              </w:rPr>
            </w:pPr>
          </w:p>
        </w:tc>
        <w:tc>
          <w:tcPr>
            <w:tcW w:w="1620" w:type="dxa"/>
            <w:noWrap w:val="0"/>
            <w:vAlign w:val="center"/>
          </w:tcPr>
          <w:p>
            <w:pPr>
              <w:widowControl/>
              <w:jc w:val="center"/>
              <w:rPr>
                <w:rFonts w:hint="eastAsia" w:ascii="仿宋_GB2312" w:hAnsi="仿宋_GB2312" w:eastAsia="仿宋_GB2312" w:cs="仿宋_GB2312"/>
                <w:color w:val="000000"/>
                <w:kern w:val="0"/>
                <w:sz w:val="24"/>
                <w:szCs w:val="24"/>
              </w:rPr>
            </w:pPr>
          </w:p>
        </w:tc>
        <w:tc>
          <w:tcPr>
            <w:tcW w:w="1170" w:type="dxa"/>
            <w:noWrap w:val="0"/>
            <w:vAlign w:val="center"/>
          </w:tcPr>
          <w:p>
            <w:pPr>
              <w:widowControl/>
              <w:jc w:val="center"/>
              <w:rPr>
                <w:rFonts w:hint="eastAsia" w:ascii="仿宋_GB2312" w:hAnsi="仿宋_GB2312" w:eastAsia="仿宋_GB2312" w:cs="仿宋_GB2312"/>
                <w:color w:val="000000"/>
                <w:kern w:val="0"/>
                <w:sz w:val="24"/>
                <w:szCs w:val="24"/>
              </w:rPr>
            </w:pPr>
          </w:p>
        </w:tc>
        <w:tc>
          <w:tcPr>
            <w:tcW w:w="765" w:type="dxa"/>
            <w:noWrap w:val="0"/>
            <w:vAlign w:val="center"/>
          </w:tcPr>
          <w:p>
            <w:pPr>
              <w:widowControl/>
              <w:jc w:val="right"/>
              <w:rPr>
                <w:rFonts w:hint="eastAsia" w:ascii="仿宋_GB2312" w:hAnsi="仿宋_GB2312" w:eastAsia="仿宋_GB2312" w:cs="仿宋_GB2312"/>
                <w:color w:val="000000"/>
                <w:kern w:val="0"/>
                <w:sz w:val="24"/>
                <w:szCs w:val="24"/>
              </w:rPr>
            </w:pPr>
          </w:p>
        </w:tc>
        <w:tc>
          <w:tcPr>
            <w:tcW w:w="1105" w:type="dxa"/>
            <w:noWrap w:val="0"/>
            <w:vAlign w:val="center"/>
          </w:tcPr>
          <w:p>
            <w:pPr>
              <w:widowControl/>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jc w:val="center"/>
        </w:trPr>
        <w:tc>
          <w:tcPr>
            <w:tcW w:w="445"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1003" w:type="dxa"/>
            <w:noWrap w:val="0"/>
            <w:vAlign w:val="center"/>
          </w:tcPr>
          <w:p>
            <w:pPr>
              <w:widowControl/>
              <w:jc w:val="center"/>
              <w:rPr>
                <w:rFonts w:hint="eastAsia" w:ascii="仿宋_GB2312" w:hAnsi="仿宋_GB2312" w:eastAsia="仿宋_GB2312" w:cs="仿宋_GB2312"/>
                <w:color w:val="000000"/>
                <w:kern w:val="0"/>
                <w:sz w:val="24"/>
                <w:szCs w:val="24"/>
              </w:rPr>
            </w:pPr>
          </w:p>
        </w:tc>
        <w:tc>
          <w:tcPr>
            <w:tcW w:w="1245" w:type="dxa"/>
            <w:noWrap w:val="0"/>
            <w:vAlign w:val="center"/>
          </w:tcPr>
          <w:p>
            <w:pPr>
              <w:widowControl/>
              <w:jc w:val="center"/>
              <w:rPr>
                <w:rFonts w:hint="eastAsia" w:ascii="仿宋_GB2312" w:hAnsi="仿宋_GB2312" w:eastAsia="仿宋_GB2312" w:cs="仿宋_GB2312"/>
                <w:color w:val="000000"/>
                <w:kern w:val="0"/>
                <w:sz w:val="24"/>
                <w:szCs w:val="24"/>
              </w:rPr>
            </w:pPr>
          </w:p>
        </w:tc>
        <w:tc>
          <w:tcPr>
            <w:tcW w:w="1215" w:type="dxa"/>
            <w:noWrap w:val="0"/>
            <w:vAlign w:val="center"/>
          </w:tcPr>
          <w:p>
            <w:pPr>
              <w:widowControl/>
              <w:jc w:val="center"/>
              <w:rPr>
                <w:rFonts w:hint="eastAsia" w:ascii="仿宋_GB2312" w:hAnsi="仿宋_GB2312" w:eastAsia="仿宋_GB2312" w:cs="仿宋_GB2312"/>
                <w:color w:val="000000"/>
                <w:kern w:val="0"/>
                <w:sz w:val="24"/>
                <w:szCs w:val="24"/>
              </w:rPr>
            </w:pPr>
          </w:p>
        </w:tc>
        <w:tc>
          <w:tcPr>
            <w:tcW w:w="1215" w:type="dxa"/>
            <w:noWrap w:val="0"/>
            <w:vAlign w:val="center"/>
          </w:tcPr>
          <w:p>
            <w:pPr>
              <w:widowControl/>
              <w:jc w:val="center"/>
              <w:rPr>
                <w:rFonts w:hint="eastAsia" w:ascii="仿宋_GB2312" w:hAnsi="仿宋_GB2312" w:eastAsia="仿宋_GB2312" w:cs="仿宋_GB2312"/>
                <w:color w:val="000000"/>
                <w:kern w:val="0"/>
                <w:sz w:val="24"/>
                <w:szCs w:val="24"/>
              </w:rPr>
            </w:pPr>
          </w:p>
        </w:tc>
        <w:tc>
          <w:tcPr>
            <w:tcW w:w="1230" w:type="dxa"/>
            <w:noWrap w:val="0"/>
            <w:vAlign w:val="center"/>
          </w:tcPr>
          <w:p>
            <w:pPr>
              <w:widowControl/>
              <w:jc w:val="center"/>
              <w:rPr>
                <w:rFonts w:hint="eastAsia" w:ascii="仿宋_GB2312" w:hAnsi="仿宋_GB2312" w:eastAsia="仿宋_GB2312" w:cs="仿宋_GB2312"/>
                <w:color w:val="000000"/>
                <w:kern w:val="0"/>
                <w:sz w:val="24"/>
                <w:szCs w:val="24"/>
              </w:rPr>
            </w:pPr>
          </w:p>
        </w:tc>
        <w:tc>
          <w:tcPr>
            <w:tcW w:w="1260" w:type="dxa"/>
            <w:noWrap w:val="0"/>
            <w:vAlign w:val="center"/>
          </w:tcPr>
          <w:p>
            <w:pPr>
              <w:widowControl/>
              <w:jc w:val="center"/>
              <w:rPr>
                <w:rFonts w:hint="eastAsia" w:ascii="仿宋_GB2312" w:hAnsi="仿宋_GB2312" w:eastAsia="仿宋_GB2312" w:cs="仿宋_GB2312"/>
                <w:color w:val="000000"/>
                <w:kern w:val="0"/>
                <w:sz w:val="24"/>
                <w:szCs w:val="24"/>
              </w:rPr>
            </w:pPr>
          </w:p>
        </w:tc>
        <w:tc>
          <w:tcPr>
            <w:tcW w:w="1905" w:type="dxa"/>
            <w:noWrap w:val="0"/>
            <w:vAlign w:val="center"/>
          </w:tcPr>
          <w:p>
            <w:pPr>
              <w:widowControl/>
              <w:jc w:val="right"/>
              <w:rPr>
                <w:rFonts w:hint="eastAsia" w:ascii="仿宋_GB2312" w:hAnsi="仿宋_GB2312" w:eastAsia="仿宋_GB2312" w:cs="仿宋_GB2312"/>
                <w:color w:val="000000"/>
                <w:kern w:val="0"/>
                <w:sz w:val="24"/>
                <w:szCs w:val="24"/>
              </w:rPr>
            </w:pPr>
          </w:p>
        </w:tc>
        <w:tc>
          <w:tcPr>
            <w:tcW w:w="1620" w:type="dxa"/>
            <w:noWrap w:val="0"/>
            <w:vAlign w:val="center"/>
          </w:tcPr>
          <w:p>
            <w:pPr>
              <w:widowControl/>
              <w:jc w:val="center"/>
              <w:rPr>
                <w:rFonts w:hint="eastAsia" w:ascii="仿宋_GB2312" w:hAnsi="仿宋_GB2312" w:eastAsia="仿宋_GB2312" w:cs="仿宋_GB2312"/>
                <w:color w:val="000000"/>
                <w:kern w:val="0"/>
                <w:sz w:val="24"/>
                <w:szCs w:val="24"/>
              </w:rPr>
            </w:pPr>
          </w:p>
        </w:tc>
        <w:tc>
          <w:tcPr>
            <w:tcW w:w="1170" w:type="dxa"/>
            <w:noWrap w:val="0"/>
            <w:vAlign w:val="center"/>
          </w:tcPr>
          <w:p>
            <w:pPr>
              <w:widowControl/>
              <w:jc w:val="center"/>
              <w:rPr>
                <w:rFonts w:hint="eastAsia" w:ascii="仿宋_GB2312" w:hAnsi="仿宋_GB2312" w:eastAsia="仿宋_GB2312" w:cs="仿宋_GB2312"/>
                <w:color w:val="000000"/>
                <w:kern w:val="0"/>
                <w:sz w:val="24"/>
                <w:szCs w:val="24"/>
              </w:rPr>
            </w:pPr>
          </w:p>
        </w:tc>
        <w:tc>
          <w:tcPr>
            <w:tcW w:w="765" w:type="dxa"/>
            <w:noWrap w:val="0"/>
            <w:vAlign w:val="center"/>
          </w:tcPr>
          <w:p>
            <w:pPr>
              <w:widowControl/>
              <w:jc w:val="right"/>
              <w:rPr>
                <w:rFonts w:hint="eastAsia" w:ascii="仿宋_GB2312" w:hAnsi="仿宋_GB2312" w:eastAsia="仿宋_GB2312" w:cs="仿宋_GB2312"/>
                <w:color w:val="000000"/>
                <w:kern w:val="0"/>
                <w:sz w:val="24"/>
                <w:szCs w:val="24"/>
              </w:rPr>
            </w:pPr>
          </w:p>
        </w:tc>
        <w:tc>
          <w:tcPr>
            <w:tcW w:w="1105" w:type="dxa"/>
            <w:noWrap w:val="0"/>
            <w:vAlign w:val="center"/>
          </w:tcPr>
          <w:p>
            <w:pPr>
              <w:spacing w:before="289" w:beforeLines="50" w:after="579" w:afterLines="100" w:line="360" w:lineRule="auto"/>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445"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1003" w:type="dxa"/>
            <w:noWrap w:val="0"/>
            <w:vAlign w:val="center"/>
          </w:tcPr>
          <w:p>
            <w:pPr>
              <w:widowControl/>
              <w:jc w:val="center"/>
              <w:rPr>
                <w:rFonts w:hint="eastAsia" w:ascii="仿宋_GB2312" w:hAnsi="仿宋_GB2312" w:eastAsia="仿宋_GB2312" w:cs="仿宋_GB2312"/>
                <w:color w:val="000000"/>
                <w:kern w:val="0"/>
                <w:sz w:val="24"/>
                <w:szCs w:val="24"/>
              </w:rPr>
            </w:pPr>
          </w:p>
        </w:tc>
        <w:tc>
          <w:tcPr>
            <w:tcW w:w="1245" w:type="dxa"/>
            <w:noWrap w:val="0"/>
            <w:vAlign w:val="center"/>
          </w:tcPr>
          <w:p>
            <w:pPr>
              <w:widowControl/>
              <w:jc w:val="center"/>
              <w:rPr>
                <w:rFonts w:hint="eastAsia" w:ascii="仿宋_GB2312" w:hAnsi="仿宋_GB2312" w:eastAsia="仿宋_GB2312" w:cs="仿宋_GB2312"/>
                <w:color w:val="000000"/>
                <w:kern w:val="0"/>
                <w:sz w:val="24"/>
                <w:szCs w:val="24"/>
              </w:rPr>
            </w:pPr>
          </w:p>
        </w:tc>
        <w:tc>
          <w:tcPr>
            <w:tcW w:w="1215" w:type="dxa"/>
            <w:noWrap w:val="0"/>
            <w:vAlign w:val="center"/>
          </w:tcPr>
          <w:p>
            <w:pPr>
              <w:widowControl/>
              <w:jc w:val="center"/>
              <w:rPr>
                <w:rFonts w:hint="eastAsia" w:ascii="仿宋_GB2312" w:hAnsi="仿宋_GB2312" w:eastAsia="仿宋_GB2312" w:cs="仿宋_GB2312"/>
                <w:color w:val="000000"/>
                <w:kern w:val="0"/>
                <w:sz w:val="24"/>
                <w:szCs w:val="24"/>
              </w:rPr>
            </w:pPr>
          </w:p>
        </w:tc>
        <w:tc>
          <w:tcPr>
            <w:tcW w:w="1215" w:type="dxa"/>
            <w:noWrap w:val="0"/>
            <w:vAlign w:val="center"/>
          </w:tcPr>
          <w:p>
            <w:pPr>
              <w:widowControl/>
              <w:jc w:val="center"/>
              <w:rPr>
                <w:rFonts w:hint="eastAsia" w:ascii="仿宋_GB2312" w:hAnsi="仿宋_GB2312" w:eastAsia="仿宋_GB2312" w:cs="仿宋_GB2312"/>
                <w:color w:val="000000"/>
                <w:kern w:val="0"/>
                <w:sz w:val="24"/>
                <w:szCs w:val="24"/>
              </w:rPr>
            </w:pPr>
          </w:p>
        </w:tc>
        <w:tc>
          <w:tcPr>
            <w:tcW w:w="1230" w:type="dxa"/>
            <w:noWrap w:val="0"/>
            <w:vAlign w:val="center"/>
          </w:tcPr>
          <w:p>
            <w:pPr>
              <w:widowControl/>
              <w:jc w:val="center"/>
              <w:rPr>
                <w:rFonts w:hint="eastAsia" w:ascii="仿宋_GB2312" w:hAnsi="仿宋_GB2312" w:eastAsia="仿宋_GB2312" w:cs="仿宋_GB2312"/>
                <w:color w:val="000000"/>
                <w:kern w:val="0"/>
                <w:sz w:val="24"/>
                <w:szCs w:val="24"/>
              </w:rPr>
            </w:pPr>
          </w:p>
        </w:tc>
        <w:tc>
          <w:tcPr>
            <w:tcW w:w="1260" w:type="dxa"/>
            <w:noWrap w:val="0"/>
            <w:vAlign w:val="center"/>
          </w:tcPr>
          <w:p>
            <w:pPr>
              <w:widowControl/>
              <w:jc w:val="center"/>
              <w:rPr>
                <w:rFonts w:hint="eastAsia" w:ascii="仿宋_GB2312" w:hAnsi="仿宋_GB2312" w:eastAsia="仿宋_GB2312" w:cs="仿宋_GB2312"/>
                <w:color w:val="000000"/>
                <w:kern w:val="0"/>
                <w:sz w:val="24"/>
                <w:szCs w:val="24"/>
              </w:rPr>
            </w:pPr>
          </w:p>
        </w:tc>
        <w:tc>
          <w:tcPr>
            <w:tcW w:w="1905" w:type="dxa"/>
            <w:noWrap w:val="0"/>
            <w:vAlign w:val="center"/>
          </w:tcPr>
          <w:p>
            <w:pPr>
              <w:widowControl/>
              <w:jc w:val="right"/>
              <w:rPr>
                <w:rFonts w:hint="eastAsia" w:ascii="仿宋_GB2312" w:hAnsi="仿宋_GB2312" w:eastAsia="仿宋_GB2312" w:cs="仿宋_GB2312"/>
                <w:color w:val="000000"/>
                <w:kern w:val="0"/>
                <w:sz w:val="24"/>
                <w:szCs w:val="24"/>
              </w:rPr>
            </w:pPr>
          </w:p>
        </w:tc>
        <w:tc>
          <w:tcPr>
            <w:tcW w:w="1620" w:type="dxa"/>
            <w:noWrap w:val="0"/>
            <w:vAlign w:val="center"/>
          </w:tcPr>
          <w:p>
            <w:pPr>
              <w:widowControl/>
              <w:jc w:val="center"/>
              <w:rPr>
                <w:rFonts w:hint="eastAsia" w:ascii="仿宋_GB2312" w:hAnsi="仿宋_GB2312" w:eastAsia="仿宋_GB2312" w:cs="仿宋_GB2312"/>
                <w:color w:val="000000"/>
                <w:kern w:val="0"/>
                <w:sz w:val="24"/>
                <w:szCs w:val="24"/>
              </w:rPr>
            </w:pPr>
          </w:p>
        </w:tc>
        <w:tc>
          <w:tcPr>
            <w:tcW w:w="1170" w:type="dxa"/>
            <w:noWrap w:val="0"/>
            <w:vAlign w:val="center"/>
          </w:tcPr>
          <w:p>
            <w:pPr>
              <w:widowControl/>
              <w:jc w:val="center"/>
              <w:rPr>
                <w:rFonts w:hint="eastAsia" w:ascii="仿宋_GB2312" w:hAnsi="仿宋_GB2312" w:eastAsia="仿宋_GB2312" w:cs="仿宋_GB2312"/>
                <w:color w:val="000000"/>
                <w:kern w:val="0"/>
                <w:sz w:val="24"/>
                <w:szCs w:val="24"/>
              </w:rPr>
            </w:pPr>
          </w:p>
        </w:tc>
        <w:tc>
          <w:tcPr>
            <w:tcW w:w="765" w:type="dxa"/>
            <w:noWrap w:val="0"/>
            <w:vAlign w:val="center"/>
          </w:tcPr>
          <w:p>
            <w:pPr>
              <w:widowControl/>
              <w:jc w:val="right"/>
              <w:rPr>
                <w:rFonts w:hint="eastAsia" w:ascii="仿宋_GB2312" w:hAnsi="仿宋_GB2312" w:eastAsia="仿宋_GB2312" w:cs="仿宋_GB2312"/>
                <w:color w:val="000000"/>
                <w:kern w:val="0"/>
                <w:sz w:val="24"/>
                <w:szCs w:val="24"/>
              </w:rPr>
            </w:pPr>
          </w:p>
        </w:tc>
        <w:tc>
          <w:tcPr>
            <w:tcW w:w="1105" w:type="dxa"/>
            <w:noWrap w:val="0"/>
            <w:vAlign w:val="center"/>
          </w:tcPr>
          <w:p>
            <w:pPr>
              <w:spacing w:before="289" w:beforeLines="50" w:after="579" w:afterLines="100" w:line="360" w:lineRule="auto"/>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445" w:type="dxa"/>
            <w:noWrap w:val="0"/>
            <w:vAlign w:val="center"/>
          </w:tcPr>
          <w:p>
            <w:pPr>
              <w:widowControl/>
              <w:jc w:val="center"/>
              <w:rPr>
                <w:rFonts w:hint="default" w:ascii="仿宋_GB2312" w:hAnsi="仿宋_GB2312" w:eastAsia="仿宋_GB2312" w:cs="仿宋_GB2312"/>
                <w:color w:val="000000"/>
                <w:kern w:val="0"/>
                <w:sz w:val="24"/>
                <w:szCs w:val="24"/>
                <w:lang w:val="en"/>
              </w:rPr>
            </w:pPr>
            <w:r>
              <w:rPr>
                <w:rFonts w:hint="default" w:ascii="仿宋_GB2312" w:hAnsi="仿宋_GB2312" w:cs="仿宋_GB2312"/>
                <w:color w:val="000000"/>
                <w:kern w:val="0"/>
                <w:sz w:val="24"/>
                <w:szCs w:val="24"/>
                <w:lang w:val="en"/>
              </w:rPr>
              <w:t>5</w:t>
            </w:r>
          </w:p>
        </w:tc>
        <w:tc>
          <w:tcPr>
            <w:tcW w:w="1003" w:type="dxa"/>
            <w:noWrap w:val="0"/>
            <w:vAlign w:val="center"/>
          </w:tcPr>
          <w:p>
            <w:pPr>
              <w:widowControl/>
              <w:jc w:val="center"/>
              <w:rPr>
                <w:rFonts w:hint="eastAsia" w:ascii="仿宋_GB2312" w:hAnsi="仿宋_GB2312" w:eastAsia="仿宋_GB2312" w:cs="仿宋_GB2312"/>
                <w:color w:val="000000"/>
                <w:kern w:val="0"/>
                <w:sz w:val="24"/>
                <w:szCs w:val="24"/>
              </w:rPr>
            </w:pPr>
          </w:p>
        </w:tc>
        <w:tc>
          <w:tcPr>
            <w:tcW w:w="1245" w:type="dxa"/>
            <w:noWrap w:val="0"/>
            <w:vAlign w:val="center"/>
          </w:tcPr>
          <w:p>
            <w:pPr>
              <w:widowControl/>
              <w:jc w:val="center"/>
              <w:rPr>
                <w:rFonts w:hint="eastAsia" w:ascii="仿宋_GB2312" w:hAnsi="仿宋_GB2312" w:eastAsia="仿宋_GB2312" w:cs="仿宋_GB2312"/>
                <w:color w:val="000000"/>
                <w:kern w:val="0"/>
                <w:sz w:val="24"/>
                <w:szCs w:val="24"/>
              </w:rPr>
            </w:pPr>
          </w:p>
        </w:tc>
        <w:tc>
          <w:tcPr>
            <w:tcW w:w="1215" w:type="dxa"/>
            <w:noWrap w:val="0"/>
            <w:vAlign w:val="center"/>
          </w:tcPr>
          <w:p>
            <w:pPr>
              <w:widowControl/>
              <w:jc w:val="center"/>
              <w:rPr>
                <w:rFonts w:hint="eastAsia" w:ascii="仿宋_GB2312" w:hAnsi="仿宋_GB2312" w:eastAsia="仿宋_GB2312" w:cs="仿宋_GB2312"/>
                <w:color w:val="000000"/>
                <w:kern w:val="0"/>
                <w:sz w:val="24"/>
                <w:szCs w:val="24"/>
              </w:rPr>
            </w:pPr>
          </w:p>
        </w:tc>
        <w:tc>
          <w:tcPr>
            <w:tcW w:w="1215" w:type="dxa"/>
            <w:noWrap w:val="0"/>
            <w:vAlign w:val="center"/>
          </w:tcPr>
          <w:p>
            <w:pPr>
              <w:widowControl/>
              <w:jc w:val="center"/>
              <w:rPr>
                <w:rFonts w:hint="eastAsia" w:ascii="仿宋_GB2312" w:hAnsi="仿宋_GB2312" w:eastAsia="仿宋_GB2312" w:cs="仿宋_GB2312"/>
                <w:color w:val="000000"/>
                <w:kern w:val="0"/>
                <w:sz w:val="24"/>
                <w:szCs w:val="24"/>
              </w:rPr>
            </w:pPr>
          </w:p>
        </w:tc>
        <w:tc>
          <w:tcPr>
            <w:tcW w:w="1230" w:type="dxa"/>
            <w:noWrap w:val="0"/>
            <w:vAlign w:val="center"/>
          </w:tcPr>
          <w:p>
            <w:pPr>
              <w:widowControl/>
              <w:jc w:val="center"/>
              <w:rPr>
                <w:rFonts w:hint="eastAsia" w:ascii="仿宋_GB2312" w:hAnsi="仿宋_GB2312" w:eastAsia="仿宋_GB2312" w:cs="仿宋_GB2312"/>
                <w:color w:val="000000"/>
                <w:kern w:val="0"/>
                <w:sz w:val="24"/>
                <w:szCs w:val="24"/>
              </w:rPr>
            </w:pPr>
          </w:p>
        </w:tc>
        <w:tc>
          <w:tcPr>
            <w:tcW w:w="1260" w:type="dxa"/>
            <w:noWrap w:val="0"/>
            <w:vAlign w:val="center"/>
          </w:tcPr>
          <w:p>
            <w:pPr>
              <w:widowControl/>
              <w:jc w:val="center"/>
              <w:rPr>
                <w:rFonts w:hint="eastAsia" w:ascii="仿宋_GB2312" w:hAnsi="仿宋_GB2312" w:eastAsia="仿宋_GB2312" w:cs="仿宋_GB2312"/>
                <w:color w:val="000000"/>
                <w:kern w:val="0"/>
                <w:sz w:val="24"/>
                <w:szCs w:val="24"/>
              </w:rPr>
            </w:pPr>
          </w:p>
        </w:tc>
        <w:tc>
          <w:tcPr>
            <w:tcW w:w="1905" w:type="dxa"/>
            <w:noWrap w:val="0"/>
            <w:vAlign w:val="center"/>
          </w:tcPr>
          <w:p>
            <w:pPr>
              <w:widowControl/>
              <w:jc w:val="right"/>
              <w:rPr>
                <w:rFonts w:hint="eastAsia" w:ascii="仿宋_GB2312" w:hAnsi="仿宋_GB2312" w:eastAsia="仿宋_GB2312" w:cs="仿宋_GB2312"/>
                <w:color w:val="000000"/>
                <w:kern w:val="0"/>
                <w:sz w:val="24"/>
                <w:szCs w:val="24"/>
              </w:rPr>
            </w:pPr>
          </w:p>
        </w:tc>
        <w:tc>
          <w:tcPr>
            <w:tcW w:w="1620" w:type="dxa"/>
            <w:noWrap w:val="0"/>
            <w:vAlign w:val="center"/>
          </w:tcPr>
          <w:p>
            <w:pPr>
              <w:widowControl/>
              <w:jc w:val="center"/>
              <w:rPr>
                <w:rFonts w:hint="eastAsia" w:ascii="仿宋_GB2312" w:hAnsi="仿宋_GB2312" w:eastAsia="仿宋_GB2312" w:cs="仿宋_GB2312"/>
                <w:color w:val="000000"/>
                <w:kern w:val="0"/>
                <w:sz w:val="24"/>
                <w:szCs w:val="24"/>
              </w:rPr>
            </w:pPr>
          </w:p>
        </w:tc>
        <w:tc>
          <w:tcPr>
            <w:tcW w:w="1170" w:type="dxa"/>
            <w:noWrap w:val="0"/>
            <w:vAlign w:val="center"/>
          </w:tcPr>
          <w:p>
            <w:pPr>
              <w:widowControl/>
              <w:jc w:val="center"/>
              <w:rPr>
                <w:rFonts w:hint="eastAsia" w:ascii="仿宋_GB2312" w:hAnsi="仿宋_GB2312" w:eastAsia="仿宋_GB2312" w:cs="仿宋_GB2312"/>
                <w:color w:val="000000"/>
                <w:kern w:val="0"/>
                <w:sz w:val="24"/>
                <w:szCs w:val="24"/>
              </w:rPr>
            </w:pPr>
          </w:p>
        </w:tc>
        <w:tc>
          <w:tcPr>
            <w:tcW w:w="765" w:type="dxa"/>
            <w:noWrap w:val="0"/>
            <w:vAlign w:val="center"/>
          </w:tcPr>
          <w:p>
            <w:pPr>
              <w:widowControl/>
              <w:jc w:val="right"/>
              <w:rPr>
                <w:rFonts w:hint="eastAsia" w:ascii="仿宋_GB2312" w:hAnsi="仿宋_GB2312" w:eastAsia="仿宋_GB2312" w:cs="仿宋_GB2312"/>
                <w:color w:val="000000"/>
                <w:kern w:val="0"/>
                <w:sz w:val="24"/>
                <w:szCs w:val="24"/>
              </w:rPr>
            </w:pPr>
          </w:p>
        </w:tc>
        <w:tc>
          <w:tcPr>
            <w:tcW w:w="1105" w:type="dxa"/>
            <w:noWrap w:val="0"/>
            <w:vAlign w:val="center"/>
          </w:tcPr>
          <w:p>
            <w:pPr>
              <w:spacing w:before="289" w:beforeLines="50" w:after="579" w:afterLines="100" w:line="360" w:lineRule="auto"/>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1448" w:type="dxa"/>
            <w:gridSpan w:val="2"/>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合计</w:t>
            </w:r>
          </w:p>
        </w:tc>
        <w:tc>
          <w:tcPr>
            <w:tcW w:w="1245" w:type="dxa"/>
            <w:noWrap w:val="0"/>
            <w:vAlign w:val="center"/>
          </w:tcPr>
          <w:p>
            <w:pPr>
              <w:spacing w:line="460" w:lineRule="exact"/>
              <w:jc w:val="center"/>
              <w:rPr>
                <w:rFonts w:hint="eastAsia" w:ascii="仿宋_GB2312" w:hAnsi="仿宋_GB2312" w:eastAsia="仿宋_GB2312" w:cs="仿宋_GB2312"/>
                <w:color w:val="000000"/>
                <w:kern w:val="0"/>
                <w:sz w:val="24"/>
                <w:szCs w:val="24"/>
              </w:rPr>
            </w:pPr>
          </w:p>
        </w:tc>
        <w:tc>
          <w:tcPr>
            <w:tcW w:w="1215" w:type="dxa"/>
            <w:noWrap w:val="0"/>
            <w:vAlign w:val="center"/>
          </w:tcPr>
          <w:p>
            <w:pPr>
              <w:spacing w:line="460" w:lineRule="exact"/>
              <w:jc w:val="center"/>
              <w:rPr>
                <w:rFonts w:hint="eastAsia" w:ascii="仿宋_GB2312" w:hAnsi="仿宋_GB2312" w:eastAsia="仿宋_GB2312" w:cs="仿宋_GB2312"/>
                <w:color w:val="000000"/>
                <w:kern w:val="0"/>
                <w:sz w:val="24"/>
                <w:szCs w:val="24"/>
              </w:rPr>
            </w:pPr>
          </w:p>
        </w:tc>
        <w:tc>
          <w:tcPr>
            <w:tcW w:w="1215" w:type="dxa"/>
            <w:noWrap w:val="0"/>
            <w:vAlign w:val="center"/>
          </w:tcPr>
          <w:p>
            <w:pPr>
              <w:spacing w:line="460" w:lineRule="exact"/>
              <w:jc w:val="center"/>
              <w:rPr>
                <w:rFonts w:hint="eastAsia" w:ascii="仿宋_GB2312" w:hAnsi="仿宋_GB2312" w:eastAsia="仿宋_GB2312" w:cs="仿宋_GB2312"/>
                <w:color w:val="000000"/>
                <w:kern w:val="0"/>
                <w:sz w:val="24"/>
                <w:szCs w:val="24"/>
              </w:rPr>
            </w:pPr>
          </w:p>
        </w:tc>
        <w:tc>
          <w:tcPr>
            <w:tcW w:w="1230" w:type="dxa"/>
            <w:noWrap w:val="0"/>
            <w:vAlign w:val="center"/>
          </w:tcPr>
          <w:p>
            <w:pPr>
              <w:spacing w:line="460" w:lineRule="exact"/>
              <w:jc w:val="center"/>
              <w:rPr>
                <w:rFonts w:hint="eastAsia" w:ascii="仿宋_GB2312" w:hAnsi="仿宋_GB2312" w:eastAsia="仿宋_GB2312" w:cs="仿宋_GB2312"/>
                <w:color w:val="000000"/>
                <w:kern w:val="0"/>
                <w:sz w:val="24"/>
                <w:szCs w:val="24"/>
              </w:rPr>
            </w:pPr>
          </w:p>
        </w:tc>
        <w:tc>
          <w:tcPr>
            <w:tcW w:w="1260" w:type="dxa"/>
            <w:noWrap w:val="0"/>
            <w:vAlign w:val="center"/>
          </w:tcPr>
          <w:p>
            <w:pPr>
              <w:spacing w:line="460" w:lineRule="exact"/>
              <w:jc w:val="center"/>
              <w:rPr>
                <w:rFonts w:hint="eastAsia" w:ascii="仿宋_GB2312" w:hAnsi="仿宋_GB2312" w:eastAsia="仿宋_GB2312" w:cs="仿宋_GB2312"/>
                <w:color w:val="000000"/>
                <w:kern w:val="0"/>
                <w:sz w:val="24"/>
                <w:szCs w:val="24"/>
              </w:rPr>
            </w:pPr>
          </w:p>
        </w:tc>
        <w:tc>
          <w:tcPr>
            <w:tcW w:w="1905" w:type="dxa"/>
            <w:noWrap w:val="0"/>
            <w:vAlign w:val="center"/>
          </w:tcPr>
          <w:p>
            <w:pPr>
              <w:spacing w:line="460" w:lineRule="exact"/>
              <w:jc w:val="center"/>
              <w:rPr>
                <w:rFonts w:hint="eastAsia" w:ascii="仿宋_GB2312" w:hAnsi="仿宋_GB2312" w:eastAsia="仿宋_GB2312" w:cs="仿宋_GB2312"/>
                <w:color w:val="000000"/>
                <w:kern w:val="0"/>
                <w:sz w:val="24"/>
                <w:szCs w:val="24"/>
              </w:rPr>
            </w:pPr>
          </w:p>
        </w:tc>
        <w:tc>
          <w:tcPr>
            <w:tcW w:w="1620" w:type="dxa"/>
            <w:noWrap w:val="0"/>
            <w:vAlign w:val="center"/>
          </w:tcPr>
          <w:p>
            <w:pPr>
              <w:spacing w:line="460" w:lineRule="exact"/>
              <w:jc w:val="center"/>
              <w:rPr>
                <w:rFonts w:hint="eastAsia" w:ascii="仿宋_GB2312" w:hAnsi="仿宋_GB2312" w:eastAsia="仿宋_GB2312" w:cs="仿宋_GB2312"/>
                <w:color w:val="000000"/>
                <w:kern w:val="0"/>
                <w:sz w:val="24"/>
                <w:szCs w:val="24"/>
              </w:rPr>
            </w:pPr>
          </w:p>
        </w:tc>
        <w:tc>
          <w:tcPr>
            <w:tcW w:w="1170" w:type="dxa"/>
            <w:noWrap w:val="0"/>
            <w:vAlign w:val="center"/>
          </w:tcPr>
          <w:p>
            <w:pPr>
              <w:spacing w:line="460" w:lineRule="exact"/>
              <w:jc w:val="center"/>
              <w:rPr>
                <w:rFonts w:hint="eastAsia" w:ascii="仿宋_GB2312" w:hAnsi="仿宋_GB2312" w:eastAsia="仿宋_GB2312" w:cs="仿宋_GB2312"/>
                <w:color w:val="000000"/>
                <w:kern w:val="0"/>
                <w:sz w:val="24"/>
                <w:szCs w:val="24"/>
              </w:rPr>
            </w:pPr>
          </w:p>
        </w:tc>
        <w:tc>
          <w:tcPr>
            <w:tcW w:w="765" w:type="dxa"/>
            <w:noWrap w:val="0"/>
            <w:vAlign w:val="center"/>
          </w:tcPr>
          <w:p>
            <w:pPr>
              <w:spacing w:line="460" w:lineRule="exact"/>
              <w:jc w:val="center"/>
              <w:rPr>
                <w:rFonts w:hint="eastAsia" w:ascii="仿宋_GB2312" w:hAnsi="仿宋_GB2312" w:eastAsia="仿宋_GB2312" w:cs="仿宋_GB2312"/>
                <w:color w:val="000000"/>
                <w:kern w:val="0"/>
                <w:sz w:val="24"/>
                <w:szCs w:val="24"/>
              </w:rPr>
            </w:pPr>
          </w:p>
        </w:tc>
        <w:tc>
          <w:tcPr>
            <w:tcW w:w="1105" w:type="dxa"/>
            <w:noWrap w:val="0"/>
            <w:vAlign w:val="center"/>
          </w:tcPr>
          <w:p>
            <w:pPr>
              <w:spacing w:line="460" w:lineRule="exact"/>
              <w:jc w:val="center"/>
              <w:rPr>
                <w:rFonts w:hint="eastAsia" w:ascii="仿宋_GB2312" w:hAnsi="仿宋_GB2312" w:eastAsia="仿宋_GB2312" w:cs="仿宋_GB2312"/>
                <w:color w:val="000000"/>
                <w:kern w:val="0"/>
                <w:sz w:val="24"/>
                <w:szCs w:val="24"/>
              </w:rPr>
            </w:pPr>
          </w:p>
        </w:tc>
      </w:tr>
    </w:tbl>
    <w:p>
      <w:pPr>
        <w:widowControl/>
        <w:spacing w:line="40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注：1.填表单位为地级市交通运输主管部门或港口管理部门；</w:t>
      </w:r>
    </w:p>
    <w:p>
      <w:pPr>
        <w:widowControl/>
        <w:numPr>
          <w:ilvl w:val="0"/>
          <w:numId w:val="0"/>
        </w:numPr>
        <w:spacing w:line="400" w:lineRule="exact"/>
        <w:rPr>
          <w:rFonts w:hint="eastAsia" w:ascii="仿宋_GB2312" w:hAnsi="仿宋_GB2312" w:eastAsia="仿宋_GB2312" w:cs="仿宋_GB2312"/>
          <w:color w:val="000000"/>
          <w:kern w:val="0"/>
          <w:sz w:val="24"/>
          <w:szCs w:val="24"/>
        </w:rPr>
      </w:pPr>
      <w:r>
        <w:rPr>
          <w:rFonts w:hint="eastAsia" w:ascii="仿宋_GB2312" w:hAnsi="仿宋_GB2312" w:cs="仿宋_GB2312"/>
          <w:color w:val="000000"/>
          <w:kern w:val="0"/>
          <w:sz w:val="24"/>
          <w:szCs w:val="24"/>
          <w:lang w:eastAsia="zh-CN"/>
        </w:rPr>
        <w:t>　　</w:t>
      </w:r>
      <w:r>
        <w:rPr>
          <w:rFonts w:hint="default" w:ascii="仿宋_GB2312" w:hAnsi="仿宋_GB2312" w:cs="仿宋_GB2312"/>
          <w:color w:val="000000"/>
          <w:kern w:val="0"/>
          <w:sz w:val="24"/>
          <w:szCs w:val="24"/>
          <w:lang w:val="en" w:eastAsia="zh-CN"/>
        </w:rPr>
        <w:t>2.</w:t>
      </w:r>
      <w:r>
        <w:rPr>
          <w:rFonts w:hint="eastAsia" w:ascii="仿宋_GB2312" w:hAnsi="仿宋_GB2312" w:eastAsia="仿宋_GB2312" w:cs="仿宋_GB2312"/>
          <w:color w:val="000000"/>
          <w:kern w:val="0"/>
          <w:sz w:val="24"/>
          <w:szCs w:val="24"/>
        </w:rPr>
        <w:t>项目验收时间需在2020年2月1日-2025年12月31日期间；</w:t>
      </w:r>
    </w:p>
    <w:p>
      <w:pPr>
        <w:widowControl/>
        <w:numPr>
          <w:ilvl w:val="0"/>
          <w:numId w:val="0"/>
        </w:numPr>
        <w:spacing w:line="400" w:lineRule="exact"/>
        <w:ind w:firstLine="468" w:firstLineChars="200"/>
        <w:rPr>
          <w:rFonts w:hint="eastAsia" w:ascii="仿宋_GB2312" w:hAnsi="仿宋_GB2312" w:eastAsia="仿宋_GB2312" w:cs="仿宋_GB2312"/>
          <w:color w:val="000000"/>
          <w:kern w:val="0"/>
          <w:sz w:val="24"/>
          <w:szCs w:val="24"/>
        </w:rPr>
        <w:sectPr>
          <w:headerReference r:id="rId4" w:type="default"/>
          <w:footerReference r:id="rId5" w:type="default"/>
          <w:footerReference r:id="rId6" w:type="even"/>
          <w:type w:val="continuous"/>
          <w:pgSz w:w="16838" w:h="11906" w:orient="landscape"/>
          <w:pgMar w:top="1588" w:right="2098" w:bottom="1474" w:left="1985" w:header="851" w:footer="1418" w:gutter="0"/>
          <w:pgBorders>
            <w:top w:val="none" w:sz="0" w:space="0"/>
            <w:left w:val="none" w:sz="0" w:space="0"/>
            <w:bottom w:val="none" w:sz="0" w:space="0"/>
            <w:right w:val="none" w:sz="0" w:space="0"/>
          </w:pgBorders>
          <w:pgNumType w:fmt="numberInDash"/>
          <w:cols w:space="720" w:num="1"/>
          <w:docGrid w:type="linesAndChars" w:linePitch="579" w:charSpace="-1266"/>
        </w:sectPr>
      </w:pPr>
      <w:r>
        <w:rPr>
          <w:rFonts w:hint="eastAsia" w:ascii="仿宋_GB2312" w:hAnsi="仿宋_GB2312" w:eastAsia="仿宋_GB2312" w:cs="仿宋_GB2312"/>
          <w:color w:val="000000"/>
          <w:kern w:val="0"/>
          <w:sz w:val="24"/>
          <w:szCs w:val="24"/>
        </w:rPr>
        <w:t>3.项目性质是指新建</w:t>
      </w:r>
      <w:r>
        <w:rPr>
          <w:rFonts w:hint="eastAsia" w:ascii="仿宋_GB2312" w:hAnsi="仿宋_GB2312" w:cs="仿宋_GB2312"/>
          <w:color w:val="000000"/>
          <w:kern w:val="0"/>
          <w:sz w:val="24"/>
          <w:szCs w:val="24"/>
          <w:lang w:eastAsia="zh-CN"/>
        </w:rPr>
        <w:t>及改造</w:t>
      </w:r>
      <w:r>
        <w:rPr>
          <w:rFonts w:hint="eastAsia" w:ascii="仿宋_GB2312" w:hAnsi="仿宋_GB2312" w:eastAsia="仿宋_GB2312" w:cs="仿宋_GB2312"/>
          <w:color w:val="000000"/>
          <w:kern w:val="0"/>
          <w:sz w:val="24"/>
          <w:szCs w:val="24"/>
        </w:rPr>
        <w:t>岸电、简易岸电改造、低压岸电接插</w:t>
      </w:r>
      <w:r>
        <w:rPr>
          <w:rFonts w:hint="eastAsia" w:ascii="仿宋_GB2312" w:hAnsi="仿宋_GB2312" w:eastAsia="仿宋_GB2312" w:cs="仿宋_GB2312"/>
          <w:color w:val="000000"/>
          <w:kern w:val="0"/>
          <w:sz w:val="24"/>
          <w:szCs w:val="24"/>
          <w:lang w:eastAsia="zh-CN"/>
        </w:rPr>
        <w:t>口</w:t>
      </w:r>
      <w:r>
        <w:rPr>
          <w:rFonts w:hint="eastAsia" w:ascii="仿宋_GB2312" w:hAnsi="仿宋_GB2312" w:eastAsia="仿宋_GB2312" w:cs="仿宋_GB2312"/>
          <w:color w:val="000000"/>
          <w:kern w:val="0"/>
          <w:sz w:val="24"/>
          <w:szCs w:val="24"/>
        </w:rPr>
        <w:t>改造、非标准岸电智能化接口改造等。</w:t>
      </w: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东文宋体">
    <w:altName w:val="宋体"/>
    <w:panose1 w:val="00000000000000000000"/>
    <w:charset w:val="00"/>
    <w:family w:val="auto"/>
    <w:pitch w:val="default"/>
    <w:sig w:usb0="00000000" w:usb1="00000000" w:usb2="00000000" w:usb3="00000000" w:csb0="00040001" w:csb1="00000000"/>
  </w:font>
  <w:font w:name="方正黑体_GBK">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仿宋_GB2312" w:hAnsi="仿宋_GB2312" w:cs="仿宋_GB2312"/>
                              <w:sz w:val="28"/>
                              <w:szCs w:val="28"/>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1</w:t>
                          </w:r>
                          <w:r>
                            <w:rPr>
                              <w:rFonts w:hint="eastAsia" w:ascii="仿宋_GB2312" w:hAnsi="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ascii="仿宋_GB2312" w:hAnsi="仿宋_GB2312" w:cs="仿宋_GB2312"/>
                        <w:sz w:val="28"/>
                        <w:szCs w:val="28"/>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1</w:t>
                    </w:r>
                    <w:r>
                      <w:rPr>
                        <w:rFonts w:hint="eastAsia" w:ascii="仿宋_GB2312" w:hAnsi="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wordWrap w:val="0"/>
                            <w:jc w:val="right"/>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wordWrap w:val="0"/>
                      <w:jc w:val="right"/>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DNkZGVhMmQ2ZmUyODVjNjkwY2UyOGJhMmQyYzgifQ=="/>
  </w:docVars>
  <w:rsids>
    <w:rsidRoot w:val="7BD06170"/>
    <w:rsid w:val="7BD06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2022-05-13T01:06:00Z</dcterms:created>
  <dc:creator>dell</dc:creator>
  <cp:lastModifiedBy>dell</cp:lastModifiedBy>
  <dcterms:modified xsi:type="dcterms:W3CDTF">2022-05-13T01:06:44Z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18194B965F5649E59550B4F244325D06</vt:lpwstr>
  </property>
</Properties>
</file>