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atLeast"/>
        <w:ind w:right="1294"/>
        <w:outlineLvl w:val="0"/>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1</w:t>
      </w:r>
    </w:p>
    <w:p>
      <w:pPr>
        <w:spacing w:line="580" w:lineRule="atLeast"/>
        <w:ind w:right="1294"/>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eastAsia="zh-CN"/>
        </w:rPr>
        <w:t xml:space="preserve">      </w:t>
      </w:r>
      <w:r>
        <w:rPr>
          <w:rFonts w:hint="eastAsia" w:ascii="方正小标宋简体" w:hAnsi="方正小标宋简体" w:eastAsia="方正小标宋简体" w:cs="方正小标宋简体"/>
          <w:sz w:val="44"/>
          <w:szCs w:val="44"/>
        </w:rPr>
        <w:t>交通建设工程从业单位信用评价负面清单</w:t>
      </w:r>
    </w:p>
    <w:tbl>
      <w:tblPr>
        <w:tblStyle w:val="3"/>
        <w:tblW w:w="15838" w:type="dxa"/>
        <w:tblInd w:w="-629"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90"/>
        <w:gridCol w:w="1228"/>
        <w:gridCol w:w="3810"/>
        <w:gridCol w:w="1350"/>
        <w:gridCol w:w="2117"/>
        <w:gridCol w:w="2368"/>
        <w:gridCol w:w="1965"/>
        <w:gridCol w:w="23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0" w:hRule="atLeast"/>
          <w:tblHeader/>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2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行为代码</w:t>
            </w:r>
          </w:p>
        </w:tc>
        <w:tc>
          <w:tcPr>
            <w:tcW w:w="3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不良行为</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分类</w:t>
            </w:r>
          </w:p>
        </w:tc>
        <w:tc>
          <w:tcPr>
            <w:tcW w:w="2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认定单位</w:t>
            </w:r>
          </w:p>
        </w:tc>
        <w:tc>
          <w:tcPr>
            <w:tcW w:w="2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认定依据</w:t>
            </w:r>
          </w:p>
        </w:tc>
        <w:tc>
          <w:tcPr>
            <w:tcW w:w="19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调降等级措施</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影响时间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7"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QF01</w:t>
            </w:r>
          </w:p>
        </w:tc>
        <w:tc>
          <w:tcPr>
            <w:tcW w:w="3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发生较大及以上生产安全事故或其他影响较大的生产安全事故且负有责任</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安全</w:t>
            </w:r>
          </w:p>
        </w:tc>
        <w:tc>
          <w:tcPr>
            <w:tcW w:w="21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交通运输、应急管理等主管部门</w:t>
            </w:r>
          </w:p>
        </w:tc>
        <w:tc>
          <w:tcPr>
            <w:tcW w:w="23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信用等级降为D级</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0"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QF02</w:t>
            </w:r>
          </w:p>
        </w:tc>
        <w:tc>
          <w:tcPr>
            <w:tcW w:w="3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发生一般生产安全事故且负有责任</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安全</w:t>
            </w:r>
          </w:p>
        </w:tc>
        <w:tc>
          <w:tcPr>
            <w:tcW w:w="21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交通运输、应急管理等主管部门</w:t>
            </w:r>
          </w:p>
        </w:tc>
        <w:tc>
          <w:tcPr>
            <w:tcW w:w="23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信用等级降为D级</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二年（死亡2人）；</w:t>
            </w:r>
          </w:p>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一年（死亡1人）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7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QF03</w:t>
            </w:r>
          </w:p>
        </w:tc>
        <w:tc>
          <w:tcPr>
            <w:tcW w:w="3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发生较大及以上质量事故或其他影响较大质量事故且负有责任</w:t>
            </w: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w:t>
            </w:r>
          </w:p>
        </w:tc>
        <w:tc>
          <w:tcPr>
            <w:tcW w:w="2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交通运输主管部门</w:t>
            </w:r>
          </w:p>
        </w:tc>
        <w:tc>
          <w:tcPr>
            <w:tcW w:w="2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信用等级降为D级</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95"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QF04</w:t>
            </w:r>
          </w:p>
        </w:tc>
        <w:tc>
          <w:tcPr>
            <w:tcW w:w="3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发生较为严重的路基滑塌、隧道局部坍塌、上边坡滑塌、路面严重沉降等一般质量事故且负有责任</w:t>
            </w: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w:t>
            </w:r>
          </w:p>
        </w:tc>
        <w:tc>
          <w:tcPr>
            <w:tcW w:w="2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交通运输主管部门</w:t>
            </w:r>
          </w:p>
        </w:tc>
        <w:tc>
          <w:tcPr>
            <w:tcW w:w="2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信用等级降一级</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65"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2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QF05</w:t>
            </w:r>
          </w:p>
        </w:tc>
        <w:tc>
          <w:tcPr>
            <w:tcW w:w="3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经质监机构鉴定合同段工程质量不合格或施工管理综合评价为差</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w:t>
            </w:r>
          </w:p>
        </w:tc>
        <w:tc>
          <w:tcPr>
            <w:tcW w:w="2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交通运输主管部门</w:t>
            </w:r>
          </w:p>
        </w:tc>
        <w:tc>
          <w:tcPr>
            <w:tcW w:w="2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通报批评、行政处罚、质监机构鉴定证明材料、施工管理综合评价材料等</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信用等级降为D级</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65"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QF06</w:t>
            </w:r>
          </w:p>
        </w:tc>
        <w:tc>
          <w:tcPr>
            <w:tcW w:w="3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发现施工现场存在重大质量安全隐患未按规定要求整改</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质量安全</w:t>
            </w:r>
          </w:p>
        </w:tc>
        <w:tc>
          <w:tcPr>
            <w:tcW w:w="2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交通运输主管部门、建设单位</w:t>
            </w:r>
          </w:p>
        </w:tc>
        <w:tc>
          <w:tcPr>
            <w:tcW w:w="2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建设单位书面材料、检查意见书、通报批评、挂牌督办、行政处罚等</w:t>
            </w:r>
          </w:p>
        </w:tc>
        <w:tc>
          <w:tcPr>
            <w:tcW w:w="19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信用等级降一级</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2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QF07</w:t>
            </w:r>
          </w:p>
        </w:tc>
        <w:tc>
          <w:tcPr>
            <w:tcW w:w="3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环评意见未落实，破坏生态环境，影响较大且负有责任</w:t>
            </w:r>
          </w:p>
        </w:tc>
        <w:tc>
          <w:tcPr>
            <w:tcW w:w="135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环保</w:t>
            </w:r>
          </w:p>
        </w:tc>
        <w:tc>
          <w:tcPr>
            <w:tcW w:w="2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交通运输、环保等主管部门</w:t>
            </w:r>
          </w:p>
        </w:tc>
        <w:tc>
          <w:tcPr>
            <w:tcW w:w="2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信用等级降一级</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435"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2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QF08</w:t>
            </w:r>
          </w:p>
        </w:tc>
        <w:tc>
          <w:tcPr>
            <w:tcW w:w="3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伪造、出借企业资质证书；挂靠、借用其他单位资质证书承揽工程或者超越资质等级承揽工程；在资质申请、延续、变更过程中弄虚作假</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弄虚作假</w:t>
            </w:r>
          </w:p>
        </w:tc>
        <w:tc>
          <w:tcPr>
            <w:tcW w:w="2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交通运输、发改、建设等主管部门、建设单位</w:t>
            </w:r>
          </w:p>
        </w:tc>
        <w:tc>
          <w:tcPr>
            <w:tcW w:w="2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建设单位书面材料、通报批评、行政处罚等</w:t>
            </w:r>
          </w:p>
        </w:tc>
        <w:tc>
          <w:tcPr>
            <w:tcW w:w="19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信用等级降为D级    </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2"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2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QF09</w:t>
            </w:r>
          </w:p>
        </w:tc>
        <w:tc>
          <w:tcPr>
            <w:tcW w:w="3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在信用信息填报、信用评价、招投标活动中提供虚假信息</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弄虚作假</w:t>
            </w:r>
          </w:p>
        </w:tc>
        <w:tc>
          <w:tcPr>
            <w:tcW w:w="2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交通运输、发改等主管部门、建设单位</w:t>
            </w:r>
          </w:p>
        </w:tc>
        <w:tc>
          <w:tcPr>
            <w:tcW w:w="2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建设单位书面材料、通报批评、行政处罚等</w:t>
            </w:r>
          </w:p>
        </w:tc>
        <w:tc>
          <w:tcPr>
            <w:tcW w:w="19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信用等级降二级    </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3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2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QF10</w:t>
            </w:r>
          </w:p>
        </w:tc>
        <w:tc>
          <w:tcPr>
            <w:tcW w:w="3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在投标过程中被认定有围标、串标、行贿等违法行为或者采取其他违法形式骗取中标的，与招标人订立背离合同实质性内容的其他协议；在招投标、交通建设从业过程中捏造事实，虚假恶意投诉</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弄虚作假</w:t>
            </w:r>
          </w:p>
        </w:tc>
        <w:tc>
          <w:tcPr>
            <w:tcW w:w="2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交通运输、发改等主管部门、建设单位</w:t>
            </w:r>
          </w:p>
        </w:tc>
        <w:tc>
          <w:tcPr>
            <w:tcW w:w="2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建设单位书面材料、通报批评、行政处罚等</w:t>
            </w:r>
          </w:p>
        </w:tc>
        <w:tc>
          <w:tcPr>
            <w:tcW w:w="19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信用等级降为D级    </w:t>
            </w:r>
          </w:p>
        </w:tc>
        <w:tc>
          <w:tcPr>
            <w:tcW w:w="2310" w:type="dxa"/>
            <w:tcBorders>
              <w:top w:val="single" w:color="000000"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41" w:hRule="atLeast"/>
        </w:trPr>
        <w:tc>
          <w:tcPr>
            <w:tcW w:w="69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22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QF11</w:t>
            </w:r>
          </w:p>
        </w:tc>
        <w:tc>
          <w:tcPr>
            <w:tcW w:w="38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转包工程</w:t>
            </w:r>
          </w:p>
        </w:tc>
        <w:tc>
          <w:tcPr>
            <w:tcW w:w="1350" w:type="dxa"/>
            <w:tcBorders>
              <w:top w:val="single" w:color="000000" w:sz="4" w:space="0"/>
              <w:left w:val="single" w:color="000000" w:sz="4" w:space="0"/>
              <w:bottom w:val="single" w:color="auto"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履约</w:t>
            </w:r>
          </w:p>
        </w:tc>
        <w:tc>
          <w:tcPr>
            <w:tcW w:w="2117"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交通运输主管部门、建设单位</w:t>
            </w:r>
          </w:p>
        </w:tc>
        <w:tc>
          <w:tcPr>
            <w:tcW w:w="2368"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建设单位书面材料、通报批评、行政处罚等</w:t>
            </w:r>
          </w:p>
        </w:tc>
        <w:tc>
          <w:tcPr>
            <w:tcW w:w="1965" w:type="dxa"/>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信用等级降为D级</w:t>
            </w:r>
          </w:p>
        </w:tc>
        <w:tc>
          <w:tcPr>
            <w:tcW w:w="2310"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46" w:hRule="atLeast"/>
        </w:trPr>
        <w:tc>
          <w:tcPr>
            <w:tcW w:w="69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4"/>
                <w:szCs w:val="24"/>
                <w:u w:val="none"/>
                <w:lang w:val="en-US" w:eastAsia="zh-CN" w:bidi="ar"/>
              </w:rPr>
            </w:pPr>
            <w:r>
              <w:rPr>
                <w:rFonts w:hint="eastAsia" w:ascii="仿宋_GB2312" w:hAnsi="宋体" w:cs="仿宋_GB2312"/>
                <w:i w:val="0"/>
                <w:color w:val="000000"/>
                <w:kern w:val="0"/>
                <w:sz w:val="24"/>
                <w:szCs w:val="24"/>
                <w:u w:val="none"/>
                <w:lang w:val="en-US" w:eastAsia="zh-CN" w:bidi="ar"/>
              </w:rPr>
              <w:t>12</w:t>
            </w:r>
          </w:p>
        </w:tc>
        <w:tc>
          <w:tcPr>
            <w:tcW w:w="122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QF12</w:t>
            </w:r>
          </w:p>
        </w:tc>
        <w:tc>
          <w:tcPr>
            <w:tcW w:w="38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违法分包工程</w:t>
            </w:r>
          </w:p>
        </w:tc>
        <w:tc>
          <w:tcPr>
            <w:tcW w:w="1350" w:type="dxa"/>
            <w:tcBorders>
              <w:top w:val="single" w:color="auto" w:sz="4" w:space="0"/>
              <w:left w:val="single" w:color="000000" w:sz="4" w:space="0"/>
              <w:bottom w:val="single" w:color="000000" w:sz="4" w:space="0"/>
              <w:right w:val="single" w:color="000000" w:sz="4" w:space="0"/>
            </w:tcBorders>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4"/>
                <w:szCs w:val="24"/>
                <w:u w:val="none"/>
                <w:lang w:val="en-US" w:eastAsia="zh-CN" w:bidi="ar"/>
              </w:rPr>
            </w:pPr>
            <w:r>
              <w:rPr>
                <w:rFonts w:hint="eastAsia" w:ascii="仿宋_GB2312" w:hAnsi="宋体" w:eastAsia="仿宋_GB2312" w:cs="仿宋_GB2312"/>
                <w:i w:val="0"/>
                <w:color w:val="000000"/>
                <w:kern w:val="0"/>
                <w:sz w:val="24"/>
                <w:szCs w:val="24"/>
                <w:u w:val="none"/>
                <w:lang w:val="en-US" w:eastAsia="zh-CN" w:bidi="ar"/>
              </w:rPr>
              <w:t>履约</w:t>
            </w:r>
          </w:p>
        </w:tc>
        <w:tc>
          <w:tcPr>
            <w:tcW w:w="211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交通运输主管部门、建设单位</w:t>
            </w:r>
          </w:p>
        </w:tc>
        <w:tc>
          <w:tcPr>
            <w:tcW w:w="2368"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建设单位书面材料、通报批评、行政处罚等</w:t>
            </w:r>
          </w:p>
        </w:tc>
        <w:tc>
          <w:tcPr>
            <w:tcW w:w="1965" w:type="dxa"/>
            <w:tcBorders>
              <w:top w:val="single" w:color="auto"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信用等级降一级</w:t>
            </w:r>
          </w:p>
        </w:tc>
        <w:tc>
          <w:tcPr>
            <w:tcW w:w="231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5" w:hRule="atLeast"/>
        </w:trPr>
        <w:tc>
          <w:tcPr>
            <w:tcW w:w="69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r>
              <w:rPr>
                <w:rFonts w:hint="eastAsia" w:ascii="仿宋_GB2312" w:hAnsi="宋体" w:cs="仿宋_GB2312"/>
                <w:i w:val="0"/>
                <w:color w:val="000000"/>
                <w:kern w:val="0"/>
                <w:sz w:val="24"/>
                <w:szCs w:val="24"/>
                <w:u w:val="none"/>
                <w:lang w:val="en-US" w:eastAsia="zh-CN" w:bidi="ar"/>
              </w:rPr>
              <w:t>3</w:t>
            </w:r>
          </w:p>
        </w:tc>
        <w:tc>
          <w:tcPr>
            <w:tcW w:w="1228"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QF1</w:t>
            </w:r>
            <w:r>
              <w:rPr>
                <w:rFonts w:hint="eastAsia" w:ascii="仿宋_GB2312" w:hAnsi="宋体" w:cs="仿宋_GB2312"/>
                <w:i w:val="0"/>
                <w:color w:val="000000"/>
                <w:kern w:val="0"/>
                <w:sz w:val="24"/>
                <w:szCs w:val="24"/>
                <w:u w:val="none"/>
                <w:lang w:val="en-US" w:eastAsia="zh-CN" w:bidi="ar"/>
              </w:rPr>
              <w:t>3</w:t>
            </w:r>
          </w:p>
        </w:tc>
        <w:tc>
          <w:tcPr>
            <w:tcW w:w="3810"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恶意拖欠工程款、人工工资、材料款造成群体事件、严重不良社会影响的，或者被司法机关强制执行</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履约</w:t>
            </w:r>
          </w:p>
        </w:tc>
        <w:tc>
          <w:tcPr>
            <w:tcW w:w="2117"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交通运输、劳动监察等主管部门</w:t>
            </w:r>
          </w:p>
        </w:tc>
        <w:tc>
          <w:tcPr>
            <w:tcW w:w="2368"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信用等级降为D级</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65"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r>
              <w:rPr>
                <w:rFonts w:hint="eastAsia" w:ascii="仿宋_GB2312" w:hAnsi="宋体" w:cs="仿宋_GB2312"/>
                <w:i w:val="0"/>
                <w:color w:val="000000"/>
                <w:kern w:val="0"/>
                <w:sz w:val="24"/>
                <w:szCs w:val="24"/>
                <w:u w:val="none"/>
                <w:lang w:val="en-US" w:eastAsia="zh-CN" w:bidi="ar"/>
              </w:rPr>
              <w:t>4</w:t>
            </w:r>
          </w:p>
        </w:tc>
        <w:tc>
          <w:tcPr>
            <w:tcW w:w="12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QF1</w:t>
            </w:r>
            <w:r>
              <w:rPr>
                <w:rFonts w:hint="eastAsia" w:ascii="仿宋_GB2312" w:hAnsi="宋体" w:cs="仿宋_GB2312"/>
                <w:i w:val="0"/>
                <w:color w:val="000000"/>
                <w:kern w:val="0"/>
                <w:sz w:val="24"/>
                <w:szCs w:val="24"/>
                <w:u w:val="none"/>
                <w:lang w:val="en-US" w:eastAsia="zh-CN" w:bidi="ar"/>
              </w:rPr>
              <w:t>4</w:t>
            </w:r>
          </w:p>
        </w:tc>
        <w:tc>
          <w:tcPr>
            <w:tcW w:w="3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存在单位行贿、受贿行为并构成犯罪</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其他违法、违规行为</w:t>
            </w:r>
          </w:p>
        </w:tc>
        <w:tc>
          <w:tcPr>
            <w:tcW w:w="2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司法机关</w:t>
            </w:r>
          </w:p>
        </w:tc>
        <w:tc>
          <w:tcPr>
            <w:tcW w:w="2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判决书</w:t>
            </w:r>
            <w:r>
              <w:rPr>
                <w:rFonts w:hint="eastAsia" w:ascii="仿宋_GB2312" w:hAnsi="宋体" w:cs="仿宋_GB2312"/>
                <w:i w:val="0"/>
                <w:color w:val="000000"/>
                <w:kern w:val="0"/>
                <w:sz w:val="24"/>
                <w:szCs w:val="24"/>
                <w:u w:val="none"/>
                <w:lang w:val="en-US" w:eastAsia="zh-CN" w:bidi="ar"/>
              </w:rPr>
              <w:t>等</w:t>
            </w:r>
          </w:p>
        </w:tc>
        <w:tc>
          <w:tcPr>
            <w:tcW w:w="19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信用等级降为D级</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90" w:hRule="atLeast"/>
        </w:trPr>
        <w:tc>
          <w:tcPr>
            <w:tcW w:w="69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r>
              <w:rPr>
                <w:rFonts w:hint="eastAsia" w:ascii="仿宋_GB2312" w:hAnsi="宋体" w:cs="仿宋_GB2312"/>
                <w:i w:val="0"/>
                <w:color w:val="000000"/>
                <w:kern w:val="0"/>
                <w:sz w:val="24"/>
                <w:szCs w:val="24"/>
                <w:u w:val="none"/>
                <w:lang w:val="en-US" w:eastAsia="zh-CN" w:bidi="ar"/>
              </w:rPr>
              <w:t>5</w:t>
            </w:r>
          </w:p>
        </w:tc>
        <w:tc>
          <w:tcPr>
            <w:tcW w:w="122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QF1</w:t>
            </w:r>
            <w:r>
              <w:rPr>
                <w:rFonts w:hint="eastAsia" w:ascii="仿宋_GB2312" w:hAnsi="宋体" w:cs="仿宋_GB2312"/>
                <w:i w:val="0"/>
                <w:color w:val="000000"/>
                <w:kern w:val="0"/>
                <w:sz w:val="24"/>
                <w:szCs w:val="24"/>
                <w:u w:val="none"/>
                <w:lang w:val="en-US" w:eastAsia="zh-CN" w:bidi="ar"/>
              </w:rPr>
              <w:t>5</w:t>
            </w:r>
          </w:p>
        </w:tc>
        <w:tc>
          <w:tcPr>
            <w:tcW w:w="3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违反有关法律法规，被降低企业资质等级</w:t>
            </w:r>
          </w:p>
        </w:tc>
        <w:tc>
          <w:tcPr>
            <w:tcW w:w="13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其他违法、违规行为</w:t>
            </w:r>
          </w:p>
        </w:tc>
        <w:tc>
          <w:tcPr>
            <w:tcW w:w="211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交通运输、建设等主管部门</w:t>
            </w:r>
          </w:p>
        </w:tc>
        <w:tc>
          <w:tcPr>
            <w:tcW w:w="2368"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65" w:type="dxa"/>
            <w:tcBorders>
              <w:top w:val="single" w:color="000000" w:sz="4" w:space="0"/>
              <w:left w:val="single" w:color="000000" w:sz="4" w:space="0"/>
              <w:bottom w:val="single" w:color="000000" w:sz="4" w:space="0"/>
              <w:right w:val="nil"/>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信用等级降为D级</w:t>
            </w:r>
          </w:p>
        </w:tc>
        <w:tc>
          <w:tcPr>
            <w:tcW w:w="23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5" w:hRule="atLeast"/>
        </w:trPr>
        <w:tc>
          <w:tcPr>
            <w:tcW w:w="15838" w:type="dxa"/>
            <w:gridSpan w:val="8"/>
            <w:tcBorders>
              <w:top w:val="single" w:color="000000" w:sz="4" w:space="0"/>
              <w:left w:val="nil"/>
              <w:bottom w:val="nil"/>
              <w:right w:val="nil"/>
            </w:tcBorders>
            <w:noWrap/>
            <w:tcMar>
              <w:top w:w="15" w:type="dxa"/>
              <w:left w:w="15" w:type="dxa"/>
              <w:right w:w="15" w:type="dxa"/>
            </w:tcMar>
            <w:vAlign w:val="top"/>
          </w:tcPr>
          <w:p>
            <w:pPr>
              <w:keepNext w:val="0"/>
              <w:keepLines w:val="0"/>
              <w:widowControl/>
              <w:suppressLineNumbers w:val="0"/>
              <w:jc w:val="left"/>
              <w:textAlignment w:val="top"/>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备注：负面清单中有“影响较大”指：引起中央及部省级媒体负面报道、部省领导批示、部省督办等。</w:t>
            </w:r>
          </w:p>
        </w:tc>
      </w:tr>
    </w:tbl>
    <w:p>
      <w:pPr>
        <w:spacing w:line="580" w:lineRule="atLeast"/>
        <w:ind w:right="1294"/>
        <w:rPr>
          <w:rFonts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rPr>
          <w:rFonts w:hint="eastAsia" w:ascii="仿宋_GB2312"/>
        </w:rPr>
      </w:pPr>
    </w:p>
    <w:p>
      <w:pPr>
        <w:spacing w:line="580" w:lineRule="atLeast"/>
        <w:ind w:right="1294" w:firstLine="0" w:firstLineChars="0"/>
        <w:outlineLvl w:val="0"/>
        <w:rPr>
          <w:rFonts w:hint="eastAsia" w:ascii="黑体" w:hAnsi="黑体" w:eastAsia="黑体" w:cs="黑体"/>
          <w:lang w:val="en-US" w:eastAsia="zh-CN"/>
        </w:rPr>
      </w:pPr>
      <w:r>
        <w:rPr>
          <w:rFonts w:hint="eastAsia" w:ascii="黑体" w:hAnsi="黑体" w:eastAsia="黑体" w:cs="黑体"/>
          <w:lang w:eastAsia="zh-CN"/>
        </w:rPr>
        <w:t>附件</w:t>
      </w:r>
      <w:r>
        <w:rPr>
          <w:rFonts w:hint="eastAsia" w:ascii="黑体" w:hAnsi="黑体" w:eastAsia="黑体" w:cs="黑体"/>
          <w:lang w:val="en-US" w:eastAsia="zh-CN"/>
        </w:rPr>
        <w:t>2</w:t>
      </w:r>
    </w:p>
    <w:p>
      <w:pPr>
        <w:spacing w:line="580" w:lineRule="atLeast"/>
        <w:ind w:right="1294"/>
        <w:jc w:val="center"/>
        <w:outlineLvl w:val="0"/>
        <w:rPr>
          <w:rFonts w:hint="eastAsia" w:ascii="黑体" w:hAnsi="黑体" w:eastAsia="黑体" w:cs="黑体"/>
          <w:lang w:val="en-US" w:eastAsia="zh-CN"/>
        </w:rPr>
      </w:pPr>
      <w:r>
        <w:rPr>
          <w:rFonts w:hint="eastAsia" w:ascii="方正小标宋简体" w:hAnsi="方正小标宋简体" w:eastAsia="方正小标宋简体" w:cs="方正小标宋简体"/>
          <w:sz w:val="44"/>
          <w:szCs w:val="44"/>
        </w:rPr>
        <w:t>交通建设工程从业人员信用评价负面清单</w:t>
      </w:r>
    </w:p>
    <w:tbl>
      <w:tblPr>
        <w:tblStyle w:val="3"/>
        <w:tblW w:w="15840" w:type="dxa"/>
        <w:tblInd w:w="-61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675"/>
        <w:gridCol w:w="1230"/>
        <w:gridCol w:w="3795"/>
        <w:gridCol w:w="1365"/>
        <w:gridCol w:w="2115"/>
        <w:gridCol w:w="2385"/>
        <w:gridCol w:w="1950"/>
        <w:gridCol w:w="23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0" w:hRule="atLeast"/>
          <w:tblHeader/>
        </w:trPr>
        <w:tc>
          <w:tcPr>
            <w:tcW w:w="67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序号</w:t>
            </w:r>
          </w:p>
        </w:tc>
        <w:tc>
          <w:tcPr>
            <w:tcW w:w="123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行为代码</w:t>
            </w:r>
          </w:p>
        </w:tc>
        <w:tc>
          <w:tcPr>
            <w:tcW w:w="3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不良行为</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分类</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认定单位</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认定依据</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调降等级措施</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影响时间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0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RF01</w:t>
            </w:r>
          </w:p>
        </w:tc>
        <w:tc>
          <w:tcPr>
            <w:tcW w:w="3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发生较大及以上生产安全事故或其他影响较大的生产安全事故且负有责任</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安全</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交通运输、应急管理等主管部门</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降为最低信用等级</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7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RF02</w:t>
            </w:r>
          </w:p>
        </w:tc>
        <w:tc>
          <w:tcPr>
            <w:tcW w:w="3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发生一般生产安全事故且负有责任</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安全</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交通运输、应急管理等主管部门</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降为最低信用等级</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四年（死亡2人）；  </w:t>
            </w:r>
            <w:r>
              <w:rPr>
                <w:rFonts w:hint="eastAsia" w:ascii="仿宋_GB2312" w:hAnsi="宋体" w:cs="仿宋_GB2312"/>
                <w:i w:val="0"/>
                <w:color w:val="000000"/>
                <w:kern w:val="0"/>
                <w:sz w:val="24"/>
                <w:szCs w:val="24"/>
                <w:u w:val="none"/>
                <w:lang w:val="en-US" w:eastAsia="zh-CN" w:bidi="ar"/>
              </w:rPr>
              <w:t xml:space="preserve">  </w:t>
            </w:r>
            <w:r>
              <w:rPr>
                <w:rFonts w:hint="eastAsia" w:ascii="仿宋_GB2312" w:hAnsi="宋体" w:eastAsia="仿宋_GB2312" w:cs="仿宋_GB2312"/>
                <w:i w:val="0"/>
                <w:color w:val="000000"/>
                <w:kern w:val="0"/>
                <w:sz w:val="24"/>
                <w:szCs w:val="24"/>
                <w:u w:val="none"/>
                <w:lang w:val="en-US" w:eastAsia="zh-CN" w:bidi="ar"/>
              </w:rPr>
              <w:t>三年（死亡1人）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8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RF03</w:t>
            </w:r>
          </w:p>
        </w:tc>
        <w:tc>
          <w:tcPr>
            <w:tcW w:w="3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发生较大及以上质量事故或其他影响较大质量事故且负有责任</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交通运输主管部门</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降为最低信用等级</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五年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4"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RF04</w:t>
            </w:r>
          </w:p>
        </w:tc>
        <w:tc>
          <w:tcPr>
            <w:tcW w:w="3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发生一般质量事故且负有责任</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交通运输主管部门</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信用等级降一级</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RF05</w:t>
            </w:r>
          </w:p>
        </w:tc>
        <w:tc>
          <w:tcPr>
            <w:tcW w:w="379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经质监机构鉴定合同段工程质量不合格或施工管理综合评价为差（施工单位项目经理、技术负责人）</w:t>
            </w:r>
          </w:p>
        </w:tc>
        <w:tc>
          <w:tcPr>
            <w:tcW w:w="13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交通运输主管部门</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通报批评、行政处罚、质监机构鉴定证明材料、施工管理综合评价材料等</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降为最低信用等级</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6</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RF06</w:t>
            </w:r>
          </w:p>
        </w:tc>
        <w:tc>
          <w:tcPr>
            <w:tcW w:w="3795" w:type="dxa"/>
            <w:tcBorders>
              <w:top w:val="single" w:color="000000" w:sz="4" w:space="0"/>
              <w:left w:val="single" w:color="000000" w:sz="4" w:space="0"/>
              <w:bottom w:val="single" w:color="000000" w:sz="4" w:space="0"/>
              <w:right w:val="single" w:color="000000" w:sz="4" w:space="0"/>
            </w:tcBorders>
            <w:shd w:val="clear" w:color="auto" w:fill="auto"/>
            <w:noWrap w:val="0"/>
            <w:tcMar>
              <w:top w:w="15" w:type="dxa"/>
              <w:left w:w="15" w:type="dxa"/>
              <w:right w:w="15" w:type="dxa"/>
            </w:tcMar>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发现施工现场存在重大质量安全隐患未按规定要求整改</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质量安全</w:t>
            </w:r>
          </w:p>
        </w:tc>
        <w:tc>
          <w:tcPr>
            <w:tcW w:w="211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交通运输主管部门、建设单位</w:t>
            </w:r>
          </w:p>
        </w:tc>
        <w:tc>
          <w:tcPr>
            <w:tcW w:w="23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建设单位书面材料、检查意见书、通报批评、挂牌督办、行政处罚等</w:t>
            </w:r>
          </w:p>
        </w:tc>
        <w:tc>
          <w:tcPr>
            <w:tcW w:w="195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信用等级降一级</w:t>
            </w:r>
          </w:p>
        </w:tc>
        <w:tc>
          <w:tcPr>
            <w:tcW w:w="23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RF07</w:t>
            </w:r>
          </w:p>
        </w:tc>
        <w:tc>
          <w:tcPr>
            <w:tcW w:w="3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环评意见未落实，破坏生态环境，影响较大且负有责任</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环保</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交通运输、环保等主管部门</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降为最低信用等级</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RF08</w:t>
            </w:r>
          </w:p>
        </w:tc>
        <w:tc>
          <w:tcPr>
            <w:tcW w:w="3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伪造、买卖、转</w:t>
            </w:r>
            <w:r>
              <w:rPr>
                <w:rFonts w:hint="eastAsia" w:ascii="仿宋_GB2312" w:hAnsi="宋体" w:cs="仿宋_GB2312"/>
                <w:i w:val="0"/>
                <w:color w:val="000000"/>
                <w:kern w:val="0"/>
                <w:sz w:val="24"/>
                <w:szCs w:val="24"/>
                <w:u w:val="none"/>
                <w:lang w:val="en-US" w:eastAsia="zh-CN" w:bidi="ar"/>
              </w:rPr>
              <w:t>借、</w:t>
            </w:r>
            <w:r>
              <w:rPr>
                <w:rFonts w:hint="eastAsia" w:ascii="仿宋_GB2312" w:hAnsi="宋体" w:eastAsia="仿宋_GB2312" w:cs="仿宋_GB2312"/>
                <w:i w:val="0"/>
                <w:color w:val="000000"/>
                <w:kern w:val="0"/>
                <w:sz w:val="24"/>
                <w:szCs w:val="24"/>
                <w:u w:val="none"/>
                <w:lang w:val="en-US" w:eastAsia="zh-CN" w:bidi="ar"/>
              </w:rPr>
              <w:t>寻租挂靠职业资格证书；超越职业资格范围、等级上岗作业</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弄虚作假</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交通运输、建设等主管部门、建设单位</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建设单位书面材料、检查意见书、通报批评、行政处罚等</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降为最低信用等级</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1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RF09</w:t>
            </w:r>
          </w:p>
        </w:tc>
        <w:tc>
          <w:tcPr>
            <w:tcW w:w="3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因从业人员的主要责任，从业单位被有关行政主管部门撤销相关经营资格或吊销相关许可证件</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履约</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交通运输、建设、市场监管等主管部门</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降为最低信用等级</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5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RF10</w:t>
            </w:r>
          </w:p>
        </w:tc>
        <w:tc>
          <w:tcPr>
            <w:tcW w:w="3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设计负责人所负责项目因勘察设计失误造成重大设计变更</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履约</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交通运输主管部门</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通报批评、行政处罚等</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降为最低信用等级</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74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RF11</w:t>
            </w:r>
          </w:p>
        </w:tc>
        <w:tc>
          <w:tcPr>
            <w:tcW w:w="3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从业人员（设计单位设计负责人，施工单位项目经理、技术负责人，监理单位总监）未按投标承诺到位或进场后被更换</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履约</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交通运输主管部门、建设单位</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建设单位书面材料、检查意见书、通报批评、行政处罚等</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信用等级降一级</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RF12</w:t>
            </w:r>
          </w:p>
        </w:tc>
        <w:tc>
          <w:tcPr>
            <w:tcW w:w="3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从业人员（施工单位项目经理、技术负责人，监理单位总监）同时在两个及以上项目（标段）违规兼职</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履约</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交通运输主管部门、建设单位</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建设单位书面材料、检查意见书、通报批评、行政处罚等</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信用等级降一级</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45" w:hRule="atLeast"/>
        </w:trPr>
        <w:tc>
          <w:tcPr>
            <w:tcW w:w="67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123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RF13</w:t>
            </w:r>
          </w:p>
        </w:tc>
        <w:tc>
          <w:tcPr>
            <w:tcW w:w="379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存在个人行贿、受贿行为并构成犯罪</w:t>
            </w:r>
          </w:p>
        </w:tc>
        <w:tc>
          <w:tcPr>
            <w:tcW w:w="136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其他违法、违规行为</w:t>
            </w:r>
          </w:p>
        </w:tc>
        <w:tc>
          <w:tcPr>
            <w:tcW w:w="211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司法机关</w:t>
            </w:r>
          </w:p>
        </w:tc>
        <w:tc>
          <w:tcPr>
            <w:tcW w:w="238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判决书等</w:t>
            </w:r>
          </w:p>
        </w:tc>
        <w:tc>
          <w:tcPr>
            <w:tcW w:w="1950"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降为最低信用等级</w:t>
            </w:r>
          </w:p>
        </w:tc>
        <w:tc>
          <w:tcPr>
            <w:tcW w:w="2325" w:type="dxa"/>
            <w:tcBorders>
              <w:top w:val="single" w:color="000000" w:sz="4" w:space="0"/>
              <w:left w:val="single" w:color="000000" w:sz="4" w:space="0"/>
              <w:bottom w:val="single" w:color="000000" w:sz="4" w:space="0"/>
              <w:right w:val="single" w:color="000000" w:sz="4" w:space="0"/>
            </w:tcBorders>
            <w:shd w:val="clear" w:color="auto" w:fill="FFFFFF"/>
            <w:noWrap w:val="0"/>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三年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15" w:hRule="atLeast"/>
        </w:trPr>
        <w:tc>
          <w:tcPr>
            <w:tcW w:w="15840" w:type="dxa"/>
            <w:gridSpan w:val="8"/>
            <w:tcBorders>
              <w:top w:val="single" w:color="000000" w:sz="4" w:space="0"/>
              <w:left w:val="nil"/>
              <w:bottom w:val="nil"/>
              <w:right w:val="nil"/>
            </w:tcBorders>
            <w:noWrap w:val="0"/>
            <w:tcMar>
              <w:top w:w="15" w:type="dxa"/>
              <w:left w:w="15" w:type="dxa"/>
              <w:right w:w="15" w:type="dxa"/>
            </w:tcMar>
            <w:vAlign w:val="top"/>
          </w:tcPr>
          <w:p>
            <w:pPr>
              <w:keepNext w:val="0"/>
              <w:keepLines w:val="0"/>
              <w:widowControl/>
              <w:suppressLineNumbers w:val="0"/>
              <w:jc w:val="left"/>
              <w:textAlignment w:val="top"/>
              <w:rPr>
                <w:rFonts w:hint="eastAsia" w:ascii="黑体" w:hAnsi="宋体" w:eastAsia="黑体" w:cs="黑体"/>
                <w:i w:val="0"/>
                <w:color w:val="000000"/>
                <w:sz w:val="24"/>
                <w:szCs w:val="24"/>
                <w:u w:val="none"/>
              </w:rPr>
            </w:pPr>
            <w:r>
              <w:rPr>
                <w:rFonts w:hint="eastAsia" w:ascii="黑体" w:hAnsi="宋体" w:eastAsia="黑体" w:cs="黑体"/>
                <w:i w:val="0"/>
                <w:color w:val="000000"/>
                <w:kern w:val="0"/>
                <w:sz w:val="24"/>
                <w:szCs w:val="24"/>
                <w:u w:val="none"/>
                <w:lang w:val="en-US" w:eastAsia="zh-CN" w:bidi="ar"/>
              </w:rPr>
              <w:t>备注：1.负面清单中“从业人员”指：设计单位设计负责人；施工单位项目经理、技术负责人；监理单位总监；检测单位项目负责人 。2.负面清单中“影响较大”指：引起中央及部省级媒体负面报道、部省领导批示、部省督办等。</w:t>
            </w:r>
          </w:p>
        </w:tc>
      </w:tr>
    </w:tbl>
    <w:p>
      <w:pPr>
        <w:spacing w:line="580" w:lineRule="atLeast"/>
        <w:ind w:right="1294"/>
        <w:rPr>
          <w:rFonts w:hint="eastAsia" w:ascii="黑体" w:hAnsi="黑体" w:eastAsia="黑体" w:cs="黑体"/>
          <w:lang w:val="en-US" w:eastAsia="zh-CN"/>
        </w:rPr>
        <w:sectPr>
          <w:pgSz w:w="16838" w:h="11906" w:orient="landscape"/>
          <w:pgMar w:top="1587" w:right="1247" w:bottom="1474" w:left="1247" w:header="851" w:footer="1417" w:gutter="0"/>
          <w:pgBorders>
            <w:top w:val="none" w:sz="0" w:space="0"/>
            <w:left w:val="none" w:sz="0" w:space="0"/>
            <w:bottom w:val="none" w:sz="0" w:space="0"/>
            <w:right w:val="none" w:sz="0" w:space="0"/>
          </w:pgBorders>
          <w:cols w:space="720" w:num="1"/>
          <w:formProt w:val="0"/>
          <w:rtlGutter w:val="0"/>
          <w:docGrid w:type="linesAndChars" w:linePitch="579" w:charSpace="-1266"/>
        </w:sectPr>
      </w:pPr>
      <w:bookmarkStart w:id="1" w:name="_GoBack"/>
      <w:bookmarkEnd w:id="1"/>
    </w:p>
    <w:p>
      <w:bookmarkStart w:id="0" w:name="bodyEnd"/>
      <w:bookmarkEnd w:id="0"/>
    </w:p>
    <w:sectPr>
      <w:footerReference r:id="rId3" w:type="default"/>
      <w:footerReference r:id="rId4" w:type="even"/>
      <w:type w:val="continuous"/>
      <w:pgSz w:w="11906" w:h="16838"/>
      <w:pgMar w:top="2098" w:right="1474" w:bottom="1985" w:left="1588" w:header="851" w:footer="1418" w:gutter="0"/>
      <w:pgBorders>
        <w:top w:val="none" w:sz="0" w:space="0"/>
        <w:left w:val="none" w:sz="0" w:space="0"/>
        <w:bottom w:val="none" w:sz="0" w:space="0"/>
        <w:right w:val="none" w:sz="0" w:space="0"/>
      </w:pgBorders>
      <w:cols w:space="720" w:num="1"/>
      <w:docGrid w:type="linesAndChars" w:linePitch="579" w:charSpace="-12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2000000000000000000"/>
    <w:charset w:val="86"/>
    <w:family w:val="auto"/>
    <w:pitch w:val="default"/>
    <w:sig w:usb0="00000000" w:usb1="00000000" w:usb2="00000012" w:usb3="00000000" w:csb0="00040001" w:csb1="00000000"/>
  </w:font>
  <w:font w:name="方正仿宋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top w:val="none" w:color="auto" w:sz="0" w:space="1"/>
        <w:left w:val="none" w:color="auto" w:sz="0" w:space="4"/>
        <w:bottom w:val="none" w:color="auto" w:sz="0" w:space="1"/>
        <w:right w:val="none" w:color="auto" w:sz="0" w:space="4"/>
        <w:between w:val="none" w:color="auto" w:sz="0" w:space="0"/>
      </w:pBdr>
      <w:shd w:val="clear" w:color="auto" w:fill="FFFFFF"/>
      <w:wordWrap w:val="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180" w:firstLineChars="1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017459"/>
    <w:rsid w:val="780174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2021-11-08T03:50:00Z</dcterms:created>
  <dc:creator>dell</dc:creator>
  <cp:lastModifiedBy>dell</cp:lastModifiedBy>
  <dcterms:modified xsi:type="dcterms:W3CDTF">2021-11-08T03:51:13Z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F3288C102BC842E7B45E12F484315A59</vt:lpwstr>
  </property>
</Properties>
</file>