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40" w:line="240" w:lineRule="auto"/>
        <w:ind w:left="0" w:right="0" w:firstLine="400" w:firstLineChars="200"/>
        <w:jc w:val="left"/>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附录</w:t>
      </w:r>
    </w:p>
    <w:p>
      <w:pPr>
        <w:ind w:firstLine="400" w:firstLineChars="200"/>
        <w:jc w:val="center"/>
        <w:rPr>
          <w:rFonts w:hint="eastAsia" w:ascii="宋体" w:hAnsi="宋体" w:eastAsia="宋体" w:cs="宋体"/>
          <w:color w:val="auto"/>
          <w:highlight w:val="none"/>
        </w:rPr>
      </w:pPr>
      <w:bookmarkStart w:id="0" w:name="bookmark117"/>
      <w:bookmarkStart w:id="1" w:name="bookmark116"/>
      <w:bookmarkStart w:id="2" w:name="bookmark115"/>
      <w:r>
        <w:rPr>
          <w:rFonts w:hint="eastAsia" w:ascii="宋体" w:hAnsi="宋体" w:eastAsia="宋体" w:cs="宋体"/>
          <w:color w:val="auto"/>
          <w:highlight w:val="none"/>
        </w:rPr>
        <w:t>附录1资格审查条件（资质最低条件）</w:t>
      </w:r>
      <w:bookmarkEnd w:id="0"/>
      <w:bookmarkEnd w:id="1"/>
      <w:bookmarkEnd w:id="2"/>
    </w:p>
    <w:tbl>
      <w:tblPr>
        <w:tblStyle w:val="3"/>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072" w:type="dxa"/>
            <w:tcBorders>
              <w:top w:val="single" w:color="auto" w:sz="12" w:space="0"/>
              <w:left w:val="single" w:color="auto" w:sz="12" w:space="0"/>
              <w:bottom w:val="single" w:color="auto" w:sz="6" w:space="0"/>
              <w:right w:val="single" w:color="auto" w:sz="12" w:space="0"/>
            </w:tcBorders>
            <w:noWrap w:val="0"/>
            <w:vAlign w:val="center"/>
          </w:tcPr>
          <w:p>
            <w:pPr>
              <w:ind w:right="132" w:rightChars="66"/>
              <w:jc w:val="center"/>
              <w:rPr>
                <w:rFonts w:hint="eastAsia" w:eastAsia="宋体"/>
                <w:color w:val="auto"/>
                <w:sz w:val="20"/>
                <w:szCs w:val="20"/>
                <w:highlight w:val="none"/>
                <w:lang w:eastAsia="zh-CN"/>
              </w:rPr>
            </w:pPr>
            <w:r>
              <w:rPr>
                <w:rFonts w:hint="eastAsia" w:eastAsia="宋体"/>
                <w:color w:val="auto"/>
                <w:sz w:val="20"/>
                <w:szCs w:val="20"/>
                <w:highlight w:val="none"/>
                <w:lang w:eastAsia="zh-CN"/>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8" w:hRule="atLeast"/>
          <w:jc w:val="center"/>
        </w:trPr>
        <w:tc>
          <w:tcPr>
            <w:tcW w:w="9072" w:type="dxa"/>
            <w:tcBorders>
              <w:top w:val="single" w:color="auto" w:sz="6" w:space="0"/>
              <w:left w:val="single" w:color="auto" w:sz="12" w:space="0"/>
              <w:bottom w:val="single" w:color="auto" w:sz="12" w:space="0"/>
              <w:right w:val="single" w:color="auto" w:sz="12" w:space="0"/>
            </w:tcBorders>
            <w:noWrap w:val="0"/>
            <w:vAlign w:val="center"/>
          </w:tcPr>
          <w:p>
            <w:pPr>
              <w:pStyle w:val="5"/>
              <w:keepNext w:val="0"/>
              <w:keepLines w:val="0"/>
              <w:widowControl w:val="0"/>
              <w:shd w:val="clear" w:color="auto" w:fill="auto"/>
              <w:bidi w:val="0"/>
              <w:spacing w:before="0" w:after="0" w:line="364" w:lineRule="exact"/>
              <w:ind w:left="0" w:right="0" w:firstLine="400" w:firstLineChars="200"/>
              <w:jc w:val="both"/>
              <w:rPr>
                <w:rFonts w:hint="eastAsia" w:ascii="宋体" w:hAnsi="宋体" w:eastAsia="宋体" w:cs="宋体"/>
                <w:color w:val="auto"/>
                <w:spacing w:val="0"/>
                <w:w w:val="100"/>
                <w:position w:val="0"/>
                <w:highlight w:val="none"/>
                <w:lang w:val="en-US" w:eastAsia="zh-CN" w:bidi="en-US"/>
              </w:rPr>
            </w:pPr>
            <w:r>
              <w:rPr>
                <w:rFonts w:hint="eastAsia" w:ascii="宋体" w:hAnsi="宋体" w:eastAsia="宋体" w:cs="宋体"/>
                <w:color w:val="auto"/>
                <w:spacing w:val="0"/>
                <w:w w:val="100"/>
                <w:position w:val="0"/>
                <w:highlight w:val="none"/>
                <w:lang w:val="en-US" w:eastAsia="zh-CN" w:bidi="en-US"/>
              </w:rPr>
              <w:t>1、本次招标要求投标人必须具有独立法人资格，并同时具备以下资格：</w:t>
            </w:r>
          </w:p>
          <w:p>
            <w:pPr>
              <w:pStyle w:val="5"/>
              <w:keepNext w:val="0"/>
              <w:keepLines w:val="0"/>
              <w:widowControl w:val="0"/>
              <w:shd w:val="clear" w:color="auto" w:fill="auto"/>
              <w:bidi w:val="0"/>
              <w:spacing w:before="0" w:after="0" w:line="364" w:lineRule="exact"/>
              <w:ind w:left="0" w:right="0" w:firstLine="400" w:firstLineChars="200"/>
              <w:jc w:val="both"/>
              <w:rPr>
                <w:rFonts w:hint="eastAsia" w:ascii="宋体" w:hAnsi="宋体" w:eastAsia="宋体" w:cs="宋体"/>
                <w:color w:val="auto"/>
                <w:spacing w:val="0"/>
                <w:w w:val="100"/>
                <w:position w:val="0"/>
                <w:highlight w:val="none"/>
                <w:lang w:val="en-US" w:eastAsia="zh-CN" w:bidi="en-US"/>
              </w:rPr>
            </w:pPr>
            <w:r>
              <w:rPr>
                <w:rFonts w:hint="eastAsia" w:ascii="宋体" w:hAnsi="宋体" w:eastAsia="宋体" w:cs="宋体"/>
                <w:color w:val="auto"/>
                <w:spacing w:val="0"/>
                <w:w w:val="100"/>
                <w:position w:val="0"/>
                <w:highlight w:val="none"/>
                <w:lang w:val="en-US" w:eastAsia="zh-CN" w:bidi="en-US"/>
              </w:rPr>
              <w:t>①</w:t>
            </w:r>
            <w:r>
              <w:rPr>
                <w:rFonts w:hint="eastAsia" w:ascii="宋体" w:hAnsi="宋体" w:eastAsia="宋体" w:cs="宋体"/>
                <w:color w:val="auto"/>
                <w:spacing w:val="0"/>
                <w:w w:val="100"/>
                <w:position w:val="0"/>
                <w:highlight w:val="none"/>
                <w:lang w:val="en-US" w:eastAsia="en-US" w:bidi="en-US"/>
              </w:rPr>
              <w:t>工程设计综合甲级资质或</w:t>
            </w:r>
            <w:r>
              <w:rPr>
                <w:rFonts w:hint="eastAsia" w:ascii="宋体" w:hAnsi="宋体" w:eastAsia="宋体" w:cs="宋体"/>
                <w:color w:val="auto"/>
                <w:spacing w:val="0"/>
                <w:w w:val="100"/>
                <w:position w:val="0"/>
                <w:highlight w:val="none"/>
                <w:lang w:val="en-US" w:eastAsia="zh-CN" w:bidi="en-US"/>
              </w:rPr>
              <w:t>工程设计公路行业甲级资质或工程设计公路行业</w:t>
            </w:r>
            <w:r>
              <w:rPr>
                <w:rFonts w:hint="eastAsia" w:ascii="宋体" w:hAnsi="宋体" w:cs="宋体"/>
                <w:color w:val="auto"/>
                <w:spacing w:val="0"/>
                <w:w w:val="100"/>
                <w:position w:val="0"/>
                <w:highlight w:val="none"/>
                <w:lang w:val="en-US" w:eastAsia="zh-CN" w:bidi="en-US"/>
              </w:rPr>
              <w:t>（公路）</w:t>
            </w:r>
            <w:r>
              <w:rPr>
                <w:rFonts w:ascii="Arial" w:hAnsi="Arial" w:eastAsia="Arial" w:cs="Arial"/>
                <w:i w:val="0"/>
                <w:iCs w:val="0"/>
                <w:caps w:val="0"/>
                <w:color w:val="auto"/>
                <w:spacing w:val="12"/>
                <w:sz w:val="19"/>
                <w:szCs w:val="19"/>
                <w:highlight w:val="none"/>
                <w:shd w:val="clear" w:color="auto" w:fill="FFFFFF"/>
              </w:rPr>
              <w:t>专业</w:t>
            </w:r>
            <w:r>
              <w:rPr>
                <w:rFonts w:hint="eastAsia" w:ascii="宋体" w:hAnsi="宋体" w:eastAsia="宋体" w:cs="宋体"/>
                <w:color w:val="auto"/>
                <w:spacing w:val="0"/>
                <w:w w:val="100"/>
                <w:position w:val="0"/>
                <w:highlight w:val="none"/>
                <w:lang w:val="en-US" w:eastAsia="zh-CN" w:bidi="en-US"/>
              </w:rPr>
              <w:t>丙级资质</w:t>
            </w:r>
            <w:r>
              <w:rPr>
                <w:rFonts w:hint="eastAsia" w:ascii="宋体" w:hAnsi="宋体" w:cs="宋体"/>
                <w:color w:val="auto"/>
                <w:spacing w:val="0"/>
                <w:w w:val="100"/>
                <w:position w:val="0"/>
                <w:highlight w:val="none"/>
                <w:lang w:val="en-US" w:eastAsia="zh-CN" w:bidi="en-US"/>
              </w:rPr>
              <w:t>及</w:t>
            </w:r>
            <w:r>
              <w:rPr>
                <w:rFonts w:hint="eastAsia" w:ascii="宋体" w:hAnsi="宋体" w:eastAsia="宋体" w:cs="宋体"/>
                <w:color w:val="auto"/>
                <w:spacing w:val="0"/>
                <w:w w:val="100"/>
                <w:position w:val="0"/>
                <w:highlight w:val="none"/>
                <w:lang w:val="en-US" w:eastAsia="en-US" w:bidi="en-US"/>
              </w:rPr>
              <w:t>以上资质</w:t>
            </w:r>
            <w:r>
              <w:rPr>
                <w:rFonts w:hint="eastAsia" w:ascii="宋体" w:hAnsi="宋体" w:eastAsia="宋体" w:cs="宋体"/>
                <w:color w:val="auto"/>
                <w:spacing w:val="0"/>
                <w:w w:val="100"/>
                <w:position w:val="0"/>
                <w:highlight w:val="none"/>
                <w:lang w:val="en-US" w:eastAsia="zh-CN" w:bidi="en-US"/>
              </w:rPr>
              <w:t>；</w:t>
            </w:r>
          </w:p>
          <w:p>
            <w:pPr>
              <w:pStyle w:val="5"/>
              <w:keepNext w:val="0"/>
              <w:keepLines w:val="0"/>
              <w:widowControl w:val="0"/>
              <w:shd w:val="clear" w:color="auto" w:fill="auto"/>
              <w:bidi w:val="0"/>
              <w:spacing w:before="0" w:after="0" w:line="364" w:lineRule="exact"/>
              <w:ind w:left="0" w:right="0" w:firstLine="400" w:firstLineChars="200"/>
              <w:jc w:val="both"/>
              <w:rPr>
                <w:rFonts w:hint="eastAsia" w:ascii="宋体" w:hAnsi="宋体" w:eastAsia="宋体" w:cs="宋体"/>
                <w:color w:val="auto"/>
                <w:spacing w:val="0"/>
                <w:w w:val="100"/>
                <w:position w:val="0"/>
                <w:highlight w:val="none"/>
                <w:lang w:val="en-US" w:eastAsia="zh-CN" w:bidi="en-US"/>
              </w:rPr>
            </w:pPr>
            <w:r>
              <w:rPr>
                <w:rFonts w:hint="eastAsia" w:ascii="宋体" w:hAnsi="宋体" w:eastAsia="宋体" w:cs="宋体"/>
                <w:color w:val="auto"/>
                <w:spacing w:val="0"/>
                <w:w w:val="100"/>
                <w:position w:val="0"/>
                <w:highlight w:val="none"/>
                <w:lang w:val="en-US" w:eastAsia="zh-CN" w:bidi="en-US"/>
              </w:rPr>
              <w:t>②</w:t>
            </w:r>
            <w:r>
              <w:rPr>
                <w:rFonts w:hint="eastAsia" w:ascii="宋体" w:hAnsi="宋体" w:eastAsia="宋体" w:cs="宋体"/>
                <w:color w:val="auto"/>
                <w:spacing w:val="0"/>
                <w:w w:val="100"/>
                <w:position w:val="0"/>
                <w:highlight w:val="none"/>
                <w:lang w:val="en-US" w:eastAsia="en-US" w:bidi="en-US"/>
              </w:rPr>
              <w:t>工程勘察综合类甲级资质或专业类(岩土工程</w:t>
            </w:r>
            <w:r>
              <w:rPr>
                <w:rFonts w:hint="eastAsia" w:ascii="宋体" w:hAnsi="宋体" w:cs="宋体"/>
                <w:color w:val="auto"/>
                <w:spacing w:val="0"/>
                <w:w w:val="100"/>
                <w:position w:val="0"/>
                <w:highlight w:val="none"/>
                <w:lang w:val="en-US" w:eastAsia="zh-CN" w:bidi="en-US"/>
              </w:rPr>
              <w:t>（勘察）</w:t>
            </w:r>
            <w:r>
              <w:rPr>
                <w:rFonts w:hint="eastAsia" w:ascii="宋体" w:hAnsi="宋体" w:eastAsia="宋体" w:cs="宋体"/>
                <w:color w:val="auto"/>
                <w:spacing w:val="0"/>
                <w:w w:val="100"/>
                <w:position w:val="0"/>
                <w:highlight w:val="none"/>
                <w:lang w:val="en-US" w:eastAsia="en-US" w:bidi="en-US"/>
              </w:rPr>
              <w:t>)乙级及以上资质</w:t>
            </w:r>
            <w:r>
              <w:rPr>
                <w:rFonts w:hint="eastAsia" w:ascii="宋体" w:hAnsi="宋体" w:eastAsia="宋体" w:cs="宋体"/>
                <w:color w:val="auto"/>
                <w:spacing w:val="0"/>
                <w:w w:val="100"/>
                <w:position w:val="0"/>
                <w:highlight w:val="none"/>
                <w:lang w:val="en-US" w:eastAsia="zh-CN" w:bidi="en-US"/>
              </w:rPr>
              <w:t>；</w:t>
            </w:r>
          </w:p>
          <w:p>
            <w:pPr>
              <w:pStyle w:val="5"/>
              <w:keepNext w:val="0"/>
              <w:keepLines w:val="0"/>
              <w:widowControl w:val="0"/>
              <w:shd w:val="clear" w:color="auto" w:fill="auto"/>
              <w:bidi w:val="0"/>
              <w:spacing w:before="0" w:after="0" w:line="364" w:lineRule="exact"/>
              <w:ind w:left="0" w:right="0" w:firstLine="400" w:firstLineChars="200"/>
              <w:jc w:val="both"/>
              <w:rPr>
                <w:rFonts w:hint="eastAsia" w:ascii="宋体" w:hAnsi="宋体" w:eastAsia="宋体" w:cs="宋体"/>
                <w:color w:val="auto"/>
                <w:spacing w:val="0"/>
                <w:w w:val="100"/>
                <w:position w:val="0"/>
                <w:highlight w:val="none"/>
                <w:lang w:val="en-US" w:eastAsia="zh-CN" w:bidi="en-US"/>
              </w:rPr>
            </w:pPr>
            <w:r>
              <w:rPr>
                <w:rFonts w:hint="eastAsia" w:ascii="宋体" w:hAnsi="宋体" w:cs="宋体"/>
                <w:color w:val="auto"/>
                <w:spacing w:val="0"/>
                <w:w w:val="100"/>
                <w:position w:val="0"/>
                <w:highlight w:val="none"/>
                <w:lang w:val="en-US" w:eastAsia="zh-CN" w:bidi="en-US"/>
              </w:rPr>
              <w:t>2、</w:t>
            </w:r>
            <w:r>
              <w:rPr>
                <w:rFonts w:hint="eastAsia" w:ascii="宋体" w:hAnsi="宋体" w:eastAsia="宋体" w:cs="宋体"/>
                <w:color w:val="auto"/>
                <w:spacing w:val="0"/>
                <w:w w:val="100"/>
                <w:position w:val="0"/>
                <w:highlight w:val="none"/>
                <w:lang w:val="en-US" w:eastAsia="zh-CN" w:bidi="en-US"/>
              </w:rPr>
              <w:t>本次招标接受联合体投标。如以联合体方式投标的，联合体所有成员总数不得超过2家。</w:t>
            </w:r>
          </w:p>
          <w:p>
            <w:pPr>
              <w:pStyle w:val="5"/>
              <w:keepNext w:val="0"/>
              <w:keepLines w:val="0"/>
              <w:widowControl w:val="0"/>
              <w:shd w:val="clear" w:color="auto" w:fill="auto"/>
              <w:bidi w:val="0"/>
              <w:spacing w:before="0" w:after="0" w:line="364" w:lineRule="exact"/>
              <w:ind w:left="0" w:right="0" w:firstLine="400" w:firstLineChars="200"/>
              <w:jc w:val="both"/>
              <w:rPr>
                <w:rFonts w:hint="eastAsia" w:ascii="宋体" w:hAnsi="宋体" w:eastAsia="宋体" w:cs="宋体"/>
                <w:color w:val="auto"/>
                <w:spacing w:val="0"/>
                <w:w w:val="100"/>
                <w:position w:val="0"/>
                <w:highlight w:val="none"/>
                <w:lang w:val="en-US" w:eastAsia="zh-CN" w:bidi="en-US"/>
              </w:rPr>
            </w:pPr>
            <w:r>
              <w:rPr>
                <w:rFonts w:hint="eastAsia" w:ascii="宋体" w:hAnsi="宋体" w:eastAsia="宋体" w:cs="宋体"/>
                <w:color w:val="auto"/>
                <w:spacing w:val="0"/>
                <w:w w:val="100"/>
                <w:position w:val="0"/>
                <w:highlight w:val="none"/>
                <w:lang w:val="en-US" w:eastAsia="zh-CN" w:bidi="en-US"/>
              </w:rPr>
              <w:t>联合体牵头人须由承担本项目设计任务（或主要设计任务）的联合体成员担任，且需具有工程设计综合甲级资质或工程设计公路行业甲级资质或工程设计公路行业</w:t>
            </w:r>
            <w:r>
              <w:rPr>
                <w:rFonts w:hint="eastAsia" w:ascii="宋体" w:hAnsi="宋体" w:cs="宋体"/>
                <w:color w:val="auto"/>
                <w:spacing w:val="0"/>
                <w:w w:val="100"/>
                <w:position w:val="0"/>
                <w:highlight w:val="none"/>
                <w:lang w:val="en-US" w:eastAsia="zh-CN" w:bidi="en-US"/>
              </w:rPr>
              <w:t>（公路）</w:t>
            </w:r>
            <w:r>
              <w:rPr>
                <w:rFonts w:ascii="Arial" w:hAnsi="Arial" w:eastAsia="Arial" w:cs="Arial"/>
                <w:i w:val="0"/>
                <w:iCs w:val="0"/>
                <w:caps w:val="0"/>
                <w:color w:val="auto"/>
                <w:spacing w:val="12"/>
                <w:sz w:val="19"/>
                <w:szCs w:val="19"/>
                <w:highlight w:val="none"/>
                <w:shd w:val="clear" w:color="auto" w:fill="FFFFFF"/>
              </w:rPr>
              <w:t>专业</w:t>
            </w:r>
            <w:r>
              <w:rPr>
                <w:rFonts w:hint="eastAsia" w:ascii="宋体" w:hAnsi="宋体" w:eastAsia="宋体" w:cs="宋体"/>
                <w:color w:val="auto"/>
                <w:spacing w:val="0"/>
                <w:w w:val="100"/>
                <w:position w:val="0"/>
                <w:highlight w:val="none"/>
                <w:lang w:val="en-US" w:eastAsia="zh-CN" w:bidi="en-US"/>
              </w:rPr>
              <w:t>丙级资质</w:t>
            </w:r>
            <w:r>
              <w:rPr>
                <w:rFonts w:hint="eastAsia" w:ascii="宋体" w:hAnsi="宋体" w:cs="宋体"/>
                <w:color w:val="auto"/>
                <w:spacing w:val="0"/>
                <w:w w:val="100"/>
                <w:position w:val="0"/>
                <w:highlight w:val="none"/>
                <w:lang w:val="en-US" w:eastAsia="zh-CN" w:bidi="en-US"/>
              </w:rPr>
              <w:t>及以上资质</w:t>
            </w:r>
            <w:r>
              <w:rPr>
                <w:rFonts w:hint="eastAsia" w:ascii="宋体" w:hAnsi="宋体" w:eastAsia="宋体" w:cs="宋体"/>
                <w:color w:val="auto"/>
                <w:spacing w:val="0"/>
                <w:w w:val="100"/>
                <w:position w:val="0"/>
                <w:highlight w:val="none"/>
                <w:lang w:val="en-US" w:eastAsia="zh-CN" w:bidi="en-US"/>
              </w:rPr>
              <w:t>。</w:t>
            </w:r>
          </w:p>
          <w:p>
            <w:pPr>
              <w:pStyle w:val="5"/>
              <w:keepNext w:val="0"/>
              <w:keepLines w:val="0"/>
              <w:widowControl w:val="0"/>
              <w:shd w:val="clear" w:color="auto" w:fill="auto"/>
              <w:bidi w:val="0"/>
              <w:spacing w:before="0" w:after="0" w:line="364" w:lineRule="exact"/>
              <w:ind w:left="0" w:right="0" w:firstLine="400" w:firstLineChars="200"/>
              <w:jc w:val="both"/>
              <w:rPr>
                <w:rFonts w:hint="default" w:ascii="宋体" w:hAnsi="宋体" w:eastAsia="宋体" w:cs="宋体"/>
                <w:color w:val="auto"/>
                <w:spacing w:val="0"/>
                <w:w w:val="100"/>
                <w:position w:val="0"/>
                <w:highlight w:val="none"/>
                <w:lang w:val="en-US" w:eastAsia="zh-CN" w:bidi="en-US"/>
              </w:rPr>
            </w:pPr>
            <w:r>
              <w:rPr>
                <w:rFonts w:hint="eastAsia" w:ascii="宋体" w:hAnsi="宋体" w:eastAsia="宋体" w:cs="宋体"/>
                <w:color w:val="auto"/>
                <w:spacing w:val="0"/>
                <w:w w:val="100"/>
                <w:position w:val="0"/>
                <w:highlight w:val="none"/>
                <w:lang w:val="en-US" w:eastAsia="zh-CN" w:bidi="en-US"/>
              </w:rPr>
              <w:t>联合体各方须在资质范围内承担相应的专业工程，否则联合体不予认可。</w:t>
            </w:r>
          </w:p>
          <w:p>
            <w:pPr>
              <w:pStyle w:val="5"/>
              <w:keepNext w:val="0"/>
              <w:keepLines w:val="0"/>
              <w:widowControl w:val="0"/>
              <w:shd w:val="clear" w:color="auto" w:fill="auto"/>
              <w:bidi w:val="0"/>
              <w:spacing w:before="0" w:after="0" w:line="364" w:lineRule="exact"/>
              <w:ind w:left="0" w:right="0" w:firstLine="400" w:firstLineChars="200"/>
              <w:jc w:val="both"/>
              <w:rPr>
                <w:rFonts w:hint="eastAsia" w:eastAsia="宋体"/>
                <w:color w:val="auto"/>
                <w:sz w:val="20"/>
                <w:szCs w:val="20"/>
                <w:highlight w:val="none"/>
                <w:lang w:val="en-US" w:eastAsia="zh-CN"/>
              </w:rPr>
            </w:pPr>
            <w:r>
              <w:rPr>
                <w:rFonts w:hint="eastAsia" w:ascii="宋体" w:hAnsi="宋体" w:eastAsia="宋体" w:cs="宋体"/>
                <w:color w:val="auto"/>
                <w:spacing w:val="0"/>
                <w:w w:val="100"/>
                <w:position w:val="0"/>
                <w:highlight w:val="none"/>
                <w:lang w:val="en-US" w:eastAsia="zh-CN" w:bidi="en-US"/>
              </w:rPr>
              <w:t>3、</w:t>
            </w:r>
            <w:r>
              <w:rPr>
                <w:rFonts w:hint="eastAsia" w:ascii="宋体" w:hAnsi="宋体" w:eastAsia="宋体" w:cs="宋体"/>
                <w:color w:val="auto"/>
                <w:spacing w:val="0"/>
                <w:w w:val="100"/>
                <w:position w:val="0"/>
                <w:highlight w:val="none"/>
                <w:lang w:val="en-US" w:eastAsia="en-US" w:bidi="en-US"/>
              </w:rPr>
              <w:t>投标人应列入全国公路建设市场信用信息管理系统中的设计资质企业名录，且投标人名称与全国公路建设市场信用信息管理系统中的名录相符。对于未进入名录或名称与名录不符的投标人，不得通过资格审</w:t>
            </w:r>
            <w:r>
              <w:rPr>
                <w:rFonts w:hint="eastAsia" w:ascii="宋体" w:hAnsi="宋体" w:cs="宋体"/>
                <w:color w:val="auto"/>
                <w:spacing w:val="0"/>
                <w:w w:val="100"/>
                <w:position w:val="0"/>
                <w:highlight w:val="none"/>
                <w:lang w:val="en-US" w:eastAsia="zh-CN" w:bidi="en-US"/>
              </w:rPr>
              <w:t>查。</w:t>
            </w:r>
          </w:p>
        </w:tc>
      </w:tr>
    </w:tbl>
    <w:p>
      <w:pPr>
        <w:ind w:firstLine="400" w:firstLineChars="200"/>
        <w:jc w:val="center"/>
        <w:rPr>
          <w:rFonts w:hint="eastAsia" w:ascii="宋体" w:hAnsi="宋体" w:eastAsia="宋体" w:cs="宋体"/>
          <w:color w:val="auto"/>
          <w:highlight w:val="none"/>
        </w:rPr>
      </w:pPr>
      <w:bookmarkStart w:id="3" w:name="bookmark118"/>
      <w:bookmarkStart w:id="4" w:name="bookmark120"/>
      <w:bookmarkStart w:id="5" w:name="bookmark119"/>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p>
    <w:p>
      <w:pPr>
        <w:jc w:val="both"/>
        <w:rPr>
          <w:rFonts w:hint="eastAsia" w:ascii="宋体" w:hAnsi="宋体" w:eastAsia="宋体" w:cs="宋体"/>
          <w:color w:val="auto"/>
          <w:highlight w:val="none"/>
        </w:rPr>
      </w:pPr>
    </w:p>
    <w:p>
      <w:pPr>
        <w:ind w:firstLine="400" w:firstLineChars="200"/>
        <w:jc w:val="center"/>
        <w:rPr>
          <w:rFonts w:hint="eastAsia" w:ascii="宋体" w:hAnsi="宋体" w:eastAsia="宋体" w:cs="宋体"/>
          <w:color w:val="auto"/>
          <w:highlight w:val="none"/>
        </w:rPr>
      </w:pPr>
      <w:r>
        <w:rPr>
          <w:rFonts w:hint="eastAsia" w:ascii="宋体" w:hAnsi="宋体" w:eastAsia="宋体" w:cs="宋体"/>
          <w:color w:val="auto"/>
          <w:highlight w:val="none"/>
        </w:rPr>
        <w:t>附录2资格审査件（业绩最低要求）</w:t>
      </w:r>
      <w:bookmarkEnd w:id="3"/>
      <w:bookmarkEnd w:id="4"/>
      <w:bookmarkEnd w:id="5"/>
    </w:p>
    <w:tbl>
      <w:tblPr>
        <w:tblStyle w:val="3"/>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9239" w:type="dxa"/>
            <w:tcBorders>
              <w:top w:val="single" w:color="auto" w:sz="12" w:space="0"/>
              <w:left w:val="single" w:color="auto" w:sz="12" w:space="0"/>
              <w:bottom w:val="single" w:color="auto" w:sz="6" w:space="0"/>
              <w:right w:val="single" w:color="auto" w:sz="12" w:space="0"/>
            </w:tcBorders>
            <w:noWrap w:val="0"/>
            <w:vAlign w:val="center"/>
          </w:tcPr>
          <w:p>
            <w:pPr>
              <w:ind w:right="132" w:rightChars="66"/>
              <w:jc w:val="cente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pP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2" w:hRule="atLeast"/>
          <w:jc w:val="center"/>
        </w:trPr>
        <w:tc>
          <w:tcPr>
            <w:tcW w:w="9239" w:type="dxa"/>
            <w:tcBorders>
              <w:top w:val="single" w:color="auto" w:sz="6" w:space="0"/>
              <w:left w:val="single" w:color="auto" w:sz="12" w:space="0"/>
              <w:bottom w:val="single" w:color="auto" w:sz="12" w:space="0"/>
              <w:right w:val="single" w:color="auto" w:sz="12" w:space="0"/>
            </w:tcBorders>
            <w:noWrap w:val="0"/>
            <w:vAlign w:val="center"/>
          </w:tcPr>
          <w:p>
            <w:pPr>
              <w:spacing w:line="400" w:lineRule="exact"/>
              <w:ind w:firstLine="400" w:firstLineChars="200"/>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pP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设计：</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 xml:space="preserve"> 自2018年1月1日以来，完成过</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一</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条三级及以上</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等级</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新</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改、扩</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建</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公路工程</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（含跨海桥梁）</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的设计任务。</w:t>
            </w:r>
          </w:p>
          <w:p>
            <w:pPr>
              <w:spacing w:line="400" w:lineRule="exact"/>
              <w:ind w:firstLine="400" w:firstLineChars="200"/>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pP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勘察：</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自2018年1月1日以来，完成过</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一</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条三级及以上</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等级</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新</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改、扩</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w:t>
            </w:r>
            <w:r>
              <w:rPr>
                <w:rFonts w:hint="eastAsia" w:ascii="宋体" w:hAnsi="宋体" w:cs="宋体"/>
                <w:b w:val="0"/>
                <w:bCs w:val="0"/>
                <w:i w:val="0"/>
                <w:iCs w:val="0"/>
                <w:smallCaps w:val="0"/>
                <w:strike w:val="0"/>
                <w:color w:val="auto"/>
                <w:spacing w:val="0"/>
                <w:w w:val="100"/>
                <w:position w:val="0"/>
                <w:sz w:val="20"/>
                <w:szCs w:val="20"/>
                <w:highlight w:val="none"/>
                <w:u w:val="none"/>
                <w:shd w:val="clear" w:color="auto" w:fill="auto"/>
                <w:lang w:val="en-US" w:eastAsia="zh-CN" w:bidi="zh-TW"/>
              </w:rPr>
              <w:t>建</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公路工程</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CN" w:bidi="zh-TW"/>
              </w:rPr>
              <w:t>（含跨海桥梁）</w:t>
            </w:r>
            <w:r>
              <w:rPr>
                <w:rFonts w:hint="eastAsia" w:ascii="宋体" w:hAnsi="宋体" w:eastAsia="宋体" w:cs="宋体"/>
                <w:b w:val="0"/>
                <w:bCs w:val="0"/>
                <w:i w:val="0"/>
                <w:iCs w:val="0"/>
                <w:smallCaps w:val="0"/>
                <w:strike w:val="0"/>
                <w:color w:val="auto"/>
                <w:spacing w:val="0"/>
                <w:w w:val="100"/>
                <w:position w:val="0"/>
                <w:sz w:val="20"/>
                <w:szCs w:val="20"/>
                <w:highlight w:val="none"/>
                <w:u w:val="none"/>
                <w:shd w:val="clear" w:color="auto" w:fill="auto"/>
                <w:lang w:val="zh-TW" w:eastAsia="zh-TW" w:bidi="zh-TW"/>
              </w:rPr>
              <w:t>勘察任务。</w:t>
            </w:r>
          </w:p>
        </w:tc>
      </w:tr>
    </w:tbl>
    <w:p>
      <w:pPr>
        <w:pStyle w:val="5"/>
        <w:shd w:val="clear" w:color="auto" w:fill="auto"/>
        <w:bidi w:val="0"/>
        <w:ind w:firstLine="400" w:firstLineChars="200"/>
        <w:rPr>
          <w:rFonts w:hint="eastAsia" w:ascii="宋体" w:hAnsi="宋体" w:eastAsia="宋体" w:cs="宋体"/>
          <w:color w:val="auto"/>
          <w:highlight w:val="none"/>
          <w:lang w:val="en-US" w:eastAsia="zh-CN"/>
        </w:rPr>
      </w:pPr>
      <w:r>
        <w:rPr>
          <w:rFonts w:hint="eastAsia"/>
          <w:color w:val="auto"/>
          <w:highlight w:val="none"/>
          <w:lang w:eastAsia="zh-CN"/>
        </w:rPr>
        <w:t>注：</w:t>
      </w:r>
      <w:r>
        <w:rPr>
          <w:rFonts w:hint="eastAsia" w:ascii="宋体" w:hAnsi="宋体" w:eastAsia="宋体" w:cs="宋体"/>
          <w:color w:val="auto"/>
          <w:highlight w:val="none"/>
          <w:lang w:val="en-US" w:eastAsia="zh-CN"/>
        </w:rPr>
        <w:t>1、</w:t>
      </w:r>
      <w:r>
        <w:rPr>
          <w:rFonts w:hint="eastAsia"/>
          <w:color w:val="auto"/>
          <w:highlight w:val="none"/>
          <w:lang w:eastAsia="zh-CN"/>
        </w:rPr>
        <w:t>业绩证明材料：</w:t>
      </w:r>
      <w:r>
        <w:rPr>
          <w:rFonts w:hint="eastAsia" w:ascii="宋体" w:hAnsi="宋体" w:eastAsia="宋体" w:cs="宋体"/>
          <w:color w:val="auto"/>
          <w:highlight w:val="none"/>
          <w:lang w:val="en-US" w:eastAsia="zh-CN"/>
        </w:rPr>
        <w:t>（1）施工图设计批复（或准予行政许可决定书）的扫描件；（2）合同协议书或中标通知书扫描件。两者缺一不可，否则业绩不予认可。</w:t>
      </w:r>
    </w:p>
    <w:p>
      <w:pPr>
        <w:pStyle w:val="5"/>
        <w:shd w:val="clear" w:color="auto" w:fill="auto"/>
        <w:bidi w:val="0"/>
        <w:ind w:firstLine="40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2、业绩完成时间认定以施工图设计批复（或准予行政许可决定书）的时间为准。</w:t>
      </w:r>
    </w:p>
    <w:p>
      <w:pPr>
        <w:pStyle w:val="5"/>
        <w:shd w:val="clear" w:color="auto" w:fill="auto"/>
        <w:bidi w:val="0"/>
        <w:ind w:firstLine="40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业绩证明材料中工程规模和内容需在施工图批复（准予行政许可决定书）或合同协议书中体现；如投标人提供的上述证明材料均未体现出工程规模和内容，则投标人还需提供项目发包人或项目批复（准予许可）的行业主管部门或项目所在地</w:t>
      </w:r>
      <w:r>
        <w:rPr>
          <w:rFonts w:hint="eastAsia" w:ascii="宋体" w:hAnsi="宋体" w:cs="宋体"/>
          <w:color w:val="auto"/>
          <w:highlight w:val="none"/>
          <w:lang w:val="en-US" w:eastAsia="zh-CN"/>
        </w:rPr>
        <w:t>县（</w:t>
      </w:r>
      <w:r>
        <w:rPr>
          <w:rFonts w:hint="eastAsia" w:ascii="宋体" w:hAnsi="宋体" w:eastAsia="宋体" w:cs="宋体"/>
          <w:color w:val="auto"/>
          <w:highlight w:val="none"/>
          <w:lang w:val="en-US" w:eastAsia="zh-CN"/>
        </w:rPr>
        <w:t>区</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市</w:t>
      </w:r>
      <w:r>
        <w:rPr>
          <w:rFonts w:hint="eastAsia" w:ascii="宋体" w:hAnsi="宋体" w:cs="宋体"/>
          <w:color w:val="auto"/>
          <w:highlight w:val="none"/>
          <w:lang w:val="en-US" w:eastAsia="zh-CN"/>
        </w:rPr>
        <w:t>）</w:t>
      </w:r>
      <w:r>
        <w:rPr>
          <w:rFonts w:hint="eastAsia" w:ascii="宋体" w:hAnsi="宋体" w:eastAsia="宋体" w:cs="宋体"/>
          <w:color w:val="auto"/>
          <w:highlight w:val="none"/>
          <w:lang w:val="en-US" w:eastAsia="zh-CN"/>
        </w:rPr>
        <w:t>行业主管部门出具的相关证明材料，否则业绩不予认可。</w:t>
      </w:r>
    </w:p>
    <w:p>
      <w:pPr>
        <w:pStyle w:val="5"/>
        <w:shd w:val="clear" w:color="auto" w:fill="auto"/>
        <w:bidi w:val="0"/>
        <w:ind w:firstLine="40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4、中标通知书或合同协议书、项目批复文件的单位名称与投标人名称必须一致（发生合法变更或法人名称更的，应提供相关门的合法批件或其他相关证明材料来明其所附业绩的继承性），否则业绩予认可。</w:t>
      </w:r>
    </w:p>
    <w:p>
      <w:pPr>
        <w:pStyle w:val="5"/>
        <w:bidi w:val="0"/>
        <w:ind w:left="0" w:leftChars="0" w:firstLine="400" w:firstLineChars="200"/>
        <w:outlineLvl w:val="9"/>
        <w:rPr>
          <w:rFonts w:hint="eastAsia"/>
          <w:color w:val="auto"/>
          <w:highlight w:val="none"/>
          <w:lang w:val="en-US" w:eastAsia="zh-CN"/>
        </w:rPr>
      </w:pPr>
      <w:r>
        <w:rPr>
          <w:rFonts w:hint="eastAsia" w:ascii="宋体" w:hAnsi="宋体" w:eastAsia="宋体" w:cs="宋体"/>
          <w:color w:val="auto"/>
          <w:highlight w:val="none"/>
          <w:lang w:val="en-US" w:eastAsia="zh-CN"/>
        </w:rPr>
        <w:t>5</w:t>
      </w:r>
      <w:r>
        <w:rPr>
          <w:rFonts w:hint="eastAsia"/>
          <w:color w:val="auto"/>
          <w:highlight w:val="none"/>
          <w:lang w:val="en-US" w:eastAsia="zh-CN"/>
        </w:rPr>
        <w:t>、如查实投标人提供虚假业绩证明材料以满足资格审查条件要求的，取消中标资格，并建议主管部门予以通报。</w:t>
      </w:r>
    </w:p>
    <w:p>
      <w:pPr>
        <w:pStyle w:val="5"/>
        <w:bidi w:val="0"/>
        <w:ind w:left="0" w:leftChars="0" w:firstLine="400" w:firstLineChars="200"/>
        <w:outlineLvl w:val="9"/>
        <w:rPr>
          <w:rFonts w:hint="eastAsia"/>
          <w:color w:val="auto"/>
          <w:highlight w:val="none"/>
          <w:lang w:val="en-US" w:eastAsia="zh-CN"/>
        </w:rPr>
      </w:pPr>
      <w:r>
        <w:rPr>
          <w:rFonts w:hint="eastAsia"/>
          <w:color w:val="auto"/>
          <w:highlight w:val="none"/>
          <w:lang w:val="en-US" w:eastAsia="zh-CN"/>
        </w:rPr>
        <w:t>6、若投标人提供的业绩为联合体业绩，应附该业绩的联合体协议书，按联合体协议书中载明的投标人所承担的专业工程相应业绩来认定。</w:t>
      </w:r>
    </w:p>
    <w:p>
      <w:pPr>
        <w:pStyle w:val="5"/>
        <w:bidi w:val="0"/>
        <w:ind w:left="0" w:leftChars="0" w:firstLine="400" w:firstLineChars="200"/>
        <w:outlineLvl w:val="9"/>
        <w:rPr>
          <w:rFonts w:hint="eastAsia"/>
          <w:color w:val="auto"/>
          <w:highlight w:val="none"/>
          <w:lang w:val="en-US" w:eastAsia="zh-CN"/>
        </w:rPr>
      </w:pPr>
      <w:r>
        <w:rPr>
          <w:rFonts w:hint="eastAsia"/>
          <w:color w:val="auto"/>
          <w:highlight w:val="none"/>
          <w:lang w:val="en-US" w:eastAsia="zh-CN"/>
        </w:rPr>
        <w:t>7、独立参与投标的投标人，如同一业绩同时满足本表要求的，予以认可。</w:t>
      </w:r>
    </w:p>
    <w:p>
      <w:pPr>
        <w:pStyle w:val="5"/>
        <w:bidi w:val="0"/>
        <w:ind w:left="0" w:leftChars="0" w:firstLine="400" w:firstLineChars="200"/>
        <w:outlineLvl w:val="9"/>
        <w:rPr>
          <w:rFonts w:hint="eastAsia" w:ascii="宋体" w:hAnsi="宋体" w:eastAsia="宋体" w:cs="宋体"/>
          <w:color w:val="auto"/>
          <w:highlight w:val="none"/>
          <w:lang w:val="en-US" w:eastAsia="zh-CN"/>
        </w:rPr>
      </w:pPr>
      <w:r>
        <w:rPr>
          <w:rFonts w:hint="eastAsia"/>
          <w:color w:val="auto"/>
          <w:highlight w:val="none"/>
          <w:lang w:val="en-US" w:eastAsia="zh-CN"/>
        </w:rPr>
        <w:t>8、若投标人提供的企业业绩是采用全过程咨询</w:t>
      </w:r>
      <w:r>
        <w:rPr>
          <w:rFonts w:hint="eastAsia" w:ascii="宋体" w:hAnsi="宋体" w:eastAsia="宋体" w:cs="宋体"/>
          <w:color w:val="auto"/>
          <w:highlight w:val="none"/>
          <w:lang w:val="en-US" w:eastAsia="zh-CN"/>
        </w:rPr>
        <w:t>、EPC、投资类（含PPP、BT、BOT等）模式招标的项目，承担相应专业且满足上述业绩评审标准的，均予以认可。</w:t>
      </w:r>
    </w:p>
    <w:p>
      <w:pPr>
        <w:pStyle w:val="5"/>
        <w:bidi w:val="0"/>
        <w:ind w:left="0" w:leftChars="0" w:firstLine="400" w:firstLineChars="200"/>
        <w:outlineLvl w:val="9"/>
        <w:rPr>
          <w:rFonts w:hint="eastAsia"/>
          <w:color w:val="auto"/>
          <w:highlight w:val="none"/>
          <w:lang w:val="en-US" w:eastAsia="zh-CN"/>
        </w:rPr>
      </w:pPr>
      <w:r>
        <w:rPr>
          <w:rFonts w:hint="eastAsia"/>
          <w:color w:val="auto"/>
          <w:highlight w:val="none"/>
          <w:lang w:val="en-US" w:eastAsia="zh-CN"/>
        </w:rPr>
        <w:t>9、以联合体投标的，联合体各成员须按联合体协议书上的分工各自满足上述业绩要求。</w:t>
      </w:r>
    </w:p>
    <w:p>
      <w:pPr>
        <w:pStyle w:val="5"/>
        <w:bidi w:val="0"/>
        <w:ind w:left="0" w:leftChars="0" w:firstLine="400" w:firstLineChars="200"/>
        <w:outlineLvl w:val="9"/>
        <w:rPr>
          <w:rFonts w:hint="default"/>
          <w:color w:val="auto"/>
          <w:highlight w:val="none"/>
          <w:lang w:val="en-US" w:eastAsia="zh-CN"/>
        </w:rPr>
      </w:pPr>
      <w:r>
        <w:rPr>
          <w:rFonts w:hint="eastAsia"/>
          <w:color w:val="auto"/>
          <w:highlight w:val="none"/>
          <w:lang w:val="en-US" w:eastAsia="zh-CN"/>
        </w:rPr>
        <w:t>10、以分包形式承接勘察和设计的业绩，本次招标均不予认可。</w:t>
      </w:r>
    </w:p>
    <w:p>
      <w:pPr>
        <w:pStyle w:val="6"/>
        <w:keepNext w:val="0"/>
        <w:keepLines w:val="0"/>
        <w:widowControl w:val="0"/>
        <w:shd w:val="clear" w:color="auto" w:fill="auto"/>
        <w:bidi w:val="0"/>
        <w:spacing w:before="0" w:after="320" w:line="240" w:lineRule="auto"/>
        <w:ind w:left="0" w:right="0" w:firstLine="480" w:firstLineChars="200"/>
        <w:jc w:val="center"/>
        <w:outlineLvl w:val="9"/>
        <w:rPr>
          <w:rFonts w:hint="eastAsia" w:ascii="宋体" w:hAnsi="宋体" w:eastAsia="宋体" w:cs="宋体"/>
          <w:color w:val="auto"/>
          <w:spacing w:val="0"/>
          <w:w w:val="100"/>
          <w:position w:val="0"/>
          <w:sz w:val="24"/>
          <w:szCs w:val="24"/>
          <w:highlight w:val="none"/>
        </w:rPr>
      </w:pPr>
    </w:p>
    <w:p>
      <w:pPr>
        <w:pStyle w:val="6"/>
        <w:keepNext w:val="0"/>
        <w:keepLines w:val="0"/>
        <w:widowControl w:val="0"/>
        <w:shd w:val="clear" w:color="auto" w:fill="auto"/>
        <w:bidi w:val="0"/>
        <w:spacing w:before="0" w:after="320" w:line="240" w:lineRule="auto"/>
        <w:ind w:left="0" w:right="0" w:firstLine="480" w:firstLineChars="200"/>
        <w:jc w:val="center"/>
        <w:outlineLvl w:val="9"/>
        <w:rPr>
          <w:rFonts w:hint="eastAsia" w:ascii="宋体" w:hAnsi="宋体" w:eastAsia="宋体" w:cs="宋体"/>
          <w:color w:val="auto"/>
          <w:spacing w:val="0"/>
          <w:w w:val="100"/>
          <w:position w:val="0"/>
          <w:sz w:val="24"/>
          <w:szCs w:val="24"/>
          <w:highlight w:val="none"/>
        </w:rPr>
      </w:pPr>
    </w:p>
    <w:p>
      <w:pPr>
        <w:pStyle w:val="6"/>
        <w:keepNext w:val="0"/>
        <w:keepLines w:val="0"/>
        <w:widowControl w:val="0"/>
        <w:shd w:val="clear" w:color="auto" w:fill="auto"/>
        <w:bidi w:val="0"/>
        <w:spacing w:before="0" w:after="320" w:line="240" w:lineRule="auto"/>
        <w:ind w:left="0" w:right="0" w:firstLine="480" w:firstLineChars="200"/>
        <w:jc w:val="center"/>
        <w:outlineLvl w:val="9"/>
        <w:rPr>
          <w:rFonts w:hint="eastAsia" w:ascii="宋体" w:hAnsi="宋体" w:eastAsia="宋体" w:cs="宋体"/>
          <w:color w:val="auto"/>
          <w:spacing w:val="0"/>
          <w:w w:val="100"/>
          <w:position w:val="0"/>
          <w:sz w:val="24"/>
          <w:szCs w:val="24"/>
          <w:highlight w:val="none"/>
        </w:rPr>
      </w:pPr>
    </w:p>
    <w:p>
      <w:pPr>
        <w:pStyle w:val="6"/>
        <w:keepNext w:val="0"/>
        <w:keepLines w:val="0"/>
        <w:widowControl w:val="0"/>
        <w:shd w:val="clear" w:color="auto" w:fill="auto"/>
        <w:bidi w:val="0"/>
        <w:spacing w:before="0" w:after="320" w:line="240" w:lineRule="auto"/>
        <w:ind w:right="0"/>
        <w:jc w:val="both"/>
        <w:outlineLvl w:val="9"/>
        <w:rPr>
          <w:rFonts w:hint="eastAsia" w:ascii="宋体" w:hAnsi="宋体" w:eastAsia="宋体" w:cs="宋体"/>
          <w:color w:val="auto"/>
          <w:spacing w:val="0"/>
          <w:w w:val="100"/>
          <w:position w:val="0"/>
          <w:sz w:val="24"/>
          <w:szCs w:val="24"/>
          <w:highlight w:val="none"/>
        </w:rPr>
      </w:pPr>
    </w:p>
    <w:p>
      <w:pPr>
        <w:shd w:val="clear" w:color="auto" w:fill="auto"/>
        <w:ind w:firstLine="400" w:firstLineChars="20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附录</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资格审查条件（主要人员最低要求</w:t>
      </w:r>
      <w:r>
        <w:rPr>
          <w:rFonts w:hint="eastAsia" w:ascii="宋体" w:hAnsi="宋体" w:eastAsia="宋体" w:cs="宋体"/>
          <w:color w:val="auto"/>
          <w:highlight w:val="none"/>
          <w:lang w:val="en-US" w:eastAsia="zh-CN"/>
        </w:rPr>
        <w:t>）</w:t>
      </w:r>
    </w:p>
    <w:tbl>
      <w:tblPr>
        <w:tblStyle w:val="3"/>
        <w:tblW w:w="9188" w:type="dxa"/>
        <w:jc w:val="center"/>
        <w:tblLayout w:type="fixed"/>
        <w:tblCellMar>
          <w:top w:w="0" w:type="dxa"/>
          <w:left w:w="10" w:type="dxa"/>
          <w:bottom w:w="0" w:type="dxa"/>
          <w:right w:w="10" w:type="dxa"/>
        </w:tblCellMar>
      </w:tblPr>
      <w:tblGrid>
        <w:gridCol w:w="1829"/>
        <w:gridCol w:w="641"/>
        <w:gridCol w:w="6718"/>
      </w:tblGrid>
      <w:tr>
        <w:tblPrEx>
          <w:tblCellMar>
            <w:top w:w="0" w:type="dxa"/>
            <w:left w:w="10" w:type="dxa"/>
            <w:bottom w:w="0" w:type="dxa"/>
            <w:right w:w="10" w:type="dxa"/>
          </w:tblCellMar>
        </w:tblPrEx>
        <w:trPr>
          <w:trHeight w:val="525"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人员</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数量</w:t>
            </w:r>
          </w:p>
        </w:tc>
        <w:tc>
          <w:tcPr>
            <w:tcW w:w="671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资格要求</w:t>
            </w:r>
          </w:p>
        </w:tc>
      </w:tr>
      <w:tr>
        <w:tblPrEx>
          <w:tblCellMar>
            <w:top w:w="0" w:type="dxa"/>
            <w:left w:w="10" w:type="dxa"/>
            <w:bottom w:w="0" w:type="dxa"/>
            <w:right w:w="10" w:type="dxa"/>
          </w:tblCellMar>
        </w:tblPrEx>
        <w:trPr>
          <w:trHeight w:val="1364"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项目负责人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1</w:t>
            </w:r>
          </w:p>
        </w:tc>
        <w:tc>
          <w:tcPr>
            <w:tcW w:w="671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0" w:lineRule="exact"/>
              <w:ind w:left="0" w:right="0" w:firstLine="400" w:firstLineChars="200"/>
              <w:jc w:val="both"/>
              <w:rPr>
                <w:rFonts w:hint="eastAsia" w:ascii="宋体" w:hAnsi="宋体" w:eastAsia="宋体" w:cs="宋体"/>
                <w:color w:val="auto"/>
                <w:spacing w:val="0"/>
                <w:w w:val="100"/>
                <w:position w:val="0"/>
                <w:highlight w:val="none"/>
              </w:rPr>
            </w:pPr>
            <w:r>
              <w:rPr>
                <w:rFonts w:hint="eastAsia" w:ascii="宋体" w:hAnsi="宋体" w:eastAsia="宋体" w:cs="宋体"/>
                <w:color w:val="auto"/>
                <w:spacing w:val="0"/>
                <w:w w:val="100"/>
                <w:position w:val="0"/>
                <w:highlight w:val="none"/>
              </w:rPr>
              <w:t>(1)具有高级工程及以上技术职称，年龄 65周岁以下(含 65周岁);</w:t>
            </w:r>
          </w:p>
          <w:p>
            <w:pPr>
              <w:pStyle w:val="6"/>
              <w:keepNext w:val="0"/>
              <w:keepLines w:val="0"/>
              <w:widowControl w:val="0"/>
              <w:shd w:val="clear" w:color="auto" w:fill="auto"/>
              <w:bidi w:val="0"/>
              <w:spacing w:before="0" w:after="0" w:line="320" w:lineRule="exact"/>
              <w:ind w:left="0" w:right="0" w:firstLine="400" w:firstLineChars="200"/>
              <w:jc w:val="both"/>
              <w:rPr>
                <w:rFonts w:hint="eastAsia" w:ascii="宋体" w:hAnsi="宋体" w:eastAsia="宋体" w:cs="宋体"/>
                <w:color w:val="auto"/>
                <w:spacing w:val="0"/>
                <w:w w:val="100"/>
                <w:position w:val="0"/>
                <w:highlight w:val="none"/>
              </w:rPr>
            </w:pPr>
            <w:r>
              <w:rPr>
                <w:rFonts w:hint="eastAsia" w:ascii="宋体" w:hAnsi="宋体" w:eastAsia="宋体" w:cs="宋体"/>
                <w:color w:val="auto"/>
                <w:spacing w:val="0"/>
                <w:w w:val="100"/>
                <w:position w:val="0"/>
                <w:highlight w:val="none"/>
              </w:rPr>
              <w:t>(2)自2018年1月1日以来担任过</w:t>
            </w:r>
            <w:r>
              <w:rPr>
                <w:rFonts w:hint="eastAsia" w:ascii="宋体" w:hAnsi="宋体" w:eastAsia="宋体" w:cs="宋体"/>
                <w:color w:val="auto"/>
                <w:spacing w:val="0"/>
                <w:w w:val="100"/>
                <w:position w:val="0"/>
                <w:highlight w:val="none"/>
                <w:lang w:val="en-US" w:eastAsia="zh-CN"/>
              </w:rPr>
              <w:t>一</w:t>
            </w:r>
            <w:r>
              <w:rPr>
                <w:rFonts w:hint="eastAsia" w:ascii="宋体" w:hAnsi="宋体" w:eastAsia="宋体" w:cs="宋体"/>
                <w:color w:val="auto"/>
                <w:spacing w:val="0"/>
                <w:w w:val="100"/>
                <w:position w:val="0"/>
                <w:highlight w:val="none"/>
              </w:rPr>
              <w:t>条三级及以上</w:t>
            </w:r>
            <w:r>
              <w:rPr>
                <w:rFonts w:hint="eastAsia" w:ascii="宋体" w:hAnsi="宋体" w:eastAsia="宋体" w:cs="宋体"/>
                <w:color w:val="auto"/>
                <w:spacing w:val="0"/>
                <w:w w:val="100"/>
                <w:position w:val="0"/>
                <w:highlight w:val="none"/>
                <w:lang w:eastAsia="zh-CN"/>
              </w:rPr>
              <w:t>等级</w:t>
            </w:r>
            <w:r>
              <w:rPr>
                <w:rFonts w:hint="eastAsia" w:ascii="宋体" w:hAnsi="宋体" w:eastAsia="宋体" w:cs="宋体"/>
                <w:color w:val="auto"/>
                <w:spacing w:val="0"/>
                <w:w w:val="100"/>
                <w:position w:val="0"/>
                <w:highlight w:val="none"/>
                <w:lang w:val="en-US" w:eastAsia="zh-CN"/>
              </w:rPr>
              <w:t>新（改、扩）建</w:t>
            </w:r>
            <w:r>
              <w:rPr>
                <w:rFonts w:hint="eastAsia" w:ascii="宋体" w:hAnsi="宋体" w:eastAsia="宋体" w:cs="宋体"/>
                <w:color w:val="auto"/>
                <w:spacing w:val="0"/>
                <w:w w:val="100"/>
                <w:position w:val="0"/>
                <w:highlight w:val="none"/>
              </w:rPr>
              <w:t>公路工程</w:t>
            </w:r>
            <w:r>
              <w:rPr>
                <w:rFonts w:hint="eastAsia" w:ascii="宋体" w:hAnsi="宋体" w:eastAsia="宋体" w:cs="宋体"/>
                <w:color w:val="auto"/>
                <w:spacing w:val="0"/>
                <w:w w:val="100"/>
                <w:position w:val="0"/>
                <w:highlight w:val="none"/>
                <w:lang w:eastAsia="zh-CN"/>
              </w:rPr>
              <w:t>（含跨海桥梁）</w:t>
            </w:r>
            <w:r>
              <w:rPr>
                <w:rFonts w:hint="eastAsia" w:ascii="宋体" w:hAnsi="宋体" w:eastAsia="宋体" w:cs="宋体"/>
                <w:color w:val="auto"/>
                <w:spacing w:val="0"/>
                <w:w w:val="100"/>
                <w:position w:val="0"/>
                <w:highlight w:val="none"/>
              </w:rPr>
              <w:t>设计的项目负责人;</w:t>
            </w:r>
          </w:p>
          <w:p>
            <w:pPr>
              <w:pStyle w:val="6"/>
              <w:keepNext w:val="0"/>
              <w:keepLines w:val="0"/>
              <w:widowControl w:val="0"/>
              <w:shd w:val="clear" w:color="auto" w:fill="auto"/>
              <w:bidi w:val="0"/>
              <w:spacing w:before="0" w:after="0" w:line="320" w:lineRule="exact"/>
              <w:ind w:left="0" w:right="0" w:firstLine="400" w:firstLineChars="200"/>
              <w:jc w:val="both"/>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(3)自201</w:t>
            </w:r>
            <w:r>
              <w:rPr>
                <w:rFonts w:hint="eastAsia" w:ascii="宋体" w:hAnsi="宋体" w:eastAsia="宋体" w:cs="宋体"/>
                <w:color w:val="auto"/>
                <w:spacing w:val="0"/>
                <w:w w:val="100"/>
                <w:position w:val="0"/>
                <w:highlight w:val="none"/>
                <w:lang w:val="en-US" w:eastAsia="zh-CN"/>
              </w:rPr>
              <w:t>8</w:t>
            </w:r>
            <w:r>
              <w:rPr>
                <w:rFonts w:hint="eastAsia" w:ascii="宋体" w:hAnsi="宋体" w:eastAsia="宋体" w:cs="宋体"/>
                <w:color w:val="auto"/>
                <w:spacing w:val="0"/>
                <w:w w:val="100"/>
                <w:position w:val="0"/>
                <w:highlight w:val="none"/>
              </w:rPr>
              <w:t>年1月1日以来，无行贿犯罪行为。</w:t>
            </w:r>
          </w:p>
        </w:tc>
      </w:tr>
      <w:tr>
        <w:tblPrEx>
          <w:tblCellMar>
            <w:top w:w="0" w:type="dxa"/>
            <w:left w:w="10" w:type="dxa"/>
            <w:bottom w:w="0" w:type="dxa"/>
            <w:right w:w="10" w:type="dxa"/>
          </w:tblCellMar>
        </w:tblPrEx>
        <w:trPr>
          <w:trHeight w:val="862"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31" w:lineRule="exact"/>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lang w:eastAsia="zh-CN"/>
              </w:rPr>
              <w:t>路线</w:t>
            </w:r>
            <w:r>
              <w:rPr>
                <w:rFonts w:hint="eastAsia" w:ascii="宋体" w:hAnsi="宋体" w:eastAsia="宋体" w:cs="宋体"/>
                <w:color w:val="auto"/>
                <w:spacing w:val="0"/>
                <w:w w:val="100"/>
                <w:position w:val="0"/>
                <w:highlight w:val="none"/>
              </w:rPr>
              <w:t>分项负责人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1</w:t>
            </w:r>
          </w:p>
        </w:tc>
        <w:tc>
          <w:tcPr>
            <w:tcW w:w="671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4" w:lineRule="exact"/>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lang w:val="en-US" w:eastAsia="zh-CN"/>
              </w:rPr>
              <w:t xml:space="preserve">    </w:t>
            </w:r>
            <w:r>
              <w:rPr>
                <w:rFonts w:hint="eastAsia" w:ascii="宋体" w:hAnsi="宋体" w:eastAsia="宋体" w:cs="宋体"/>
                <w:color w:val="auto"/>
                <w:spacing w:val="0"/>
                <w:w w:val="100"/>
                <w:position w:val="0"/>
                <w:highlight w:val="none"/>
              </w:rPr>
              <w:t>具有工程师及以上技术职称，自2018年1月1日以来担任过</w:t>
            </w:r>
            <w:r>
              <w:rPr>
                <w:rFonts w:hint="eastAsia" w:ascii="宋体" w:hAnsi="宋体" w:eastAsia="宋体" w:cs="宋体"/>
                <w:color w:val="auto"/>
                <w:spacing w:val="0"/>
                <w:w w:val="100"/>
                <w:position w:val="0"/>
                <w:highlight w:val="none"/>
                <w:lang w:val="en-US" w:eastAsia="zh-CN"/>
              </w:rPr>
              <w:t>一</w:t>
            </w:r>
            <w:r>
              <w:rPr>
                <w:rFonts w:hint="eastAsia" w:ascii="宋体" w:hAnsi="宋体" w:eastAsia="宋体" w:cs="宋体"/>
                <w:color w:val="auto"/>
                <w:spacing w:val="0"/>
                <w:w w:val="100"/>
                <w:position w:val="0"/>
                <w:highlight w:val="none"/>
              </w:rPr>
              <w:t>条三级及以上</w:t>
            </w:r>
            <w:r>
              <w:rPr>
                <w:rFonts w:hint="eastAsia" w:ascii="宋体" w:hAnsi="宋体" w:eastAsia="宋体" w:cs="宋体"/>
                <w:color w:val="auto"/>
                <w:spacing w:val="0"/>
                <w:w w:val="100"/>
                <w:position w:val="0"/>
                <w:highlight w:val="none"/>
                <w:lang w:eastAsia="zh-CN"/>
              </w:rPr>
              <w:t>等级</w:t>
            </w:r>
            <w:r>
              <w:rPr>
                <w:rFonts w:hint="eastAsia" w:ascii="宋体" w:hAnsi="宋体" w:eastAsia="宋体" w:cs="宋体"/>
                <w:color w:val="auto"/>
                <w:spacing w:val="0"/>
                <w:w w:val="100"/>
                <w:position w:val="0"/>
                <w:highlight w:val="none"/>
                <w:lang w:val="en-US" w:eastAsia="zh-CN"/>
              </w:rPr>
              <w:t>新（改、扩）建</w:t>
            </w:r>
            <w:r>
              <w:rPr>
                <w:rFonts w:hint="eastAsia" w:ascii="宋体" w:hAnsi="宋体" w:eastAsia="宋体" w:cs="宋体"/>
                <w:color w:val="auto"/>
                <w:spacing w:val="0"/>
                <w:w w:val="100"/>
                <w:position w:val="0"/>
                <w:highlight w:val="none"/>
              </w:rPr>
              <w:t>公路工程</w:t>
            </w:r>
            <w:r>
              <w:rPr>
                <w:rFonts w:hint="eastAsia" w:ascii="宋体" w:hAnsi="宋体" w:eastAsia="宋体" w:cs="宋体"/>
                <w:color w:val="auto"/>
                <w:spacing w:val="0"/>
                <w:w w:val="100"/>
                <w:position w:val="0"/>
                <w:highlight w:val="none"/>
                <w:lang w:eastAsia="zh-CN"/>
              </w:rPr>
              <w:t>（含跨海桥梁）</w:t>
            </w:r>
            <w:r>
              <w:rPr>
                <w:rFonts w:hint="eastAsia" w:ascii="宋体" w:hAnsi="宋体" w:eastAsia="宋体" w:cs="宋体"/>
                <w:color w:val="auto"/>
                <w:spacing w:val="0"/>
                <w:w w:val="100"/>
                <w:position w:val="0"/>
                <w:highlight w:val="none"/>
              </w:rPr>
              <w:t>设计的路线分项负责人;</w:t>
            </w:r>
          </w:p>
        </w:tc>
      </w:tr>
      <w:tr>
        <w:tblPrEx>
          <w:tblCellMar>
            <w:top w:w="0" w:type="dxa"/>
            <w:left w:w="10" w:type="dxa"/>
            <w:bottom w:w="0" w:type="dxa"/>
            <w:right w:w="10" w:type="dxa"/>
          </w:tblCellMar>
        </w:tblPrEx>
        <w:trPr>
          <w:trHeight w:val="849"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31" w:lineRule="exact"/>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lang w:eastAsia="zh-CN"/>
              </w:rPr>
              <w:t>桥涵</w:t>
            </w:r>
            <w:r>
              <w:rPr>
                <w:rFonts w:hint="eastAsia" w:ascii="宋体" w:hAnsi="宋体" w:eastAsia="宋体" w:cs="宋体"/>
                <w:color w:val="auto"/>
                <w:spacing w:val="0"/>
                <w:w w:val="100"/>
                <w:position w:val="0"/>
                <w:highlight w:val="none"/>
              </w:rPr>
              <w:t>分项负责人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1</w:t>
            </w:r>
          </w:p>
        </w:tc>
        <w:tc>
          <w:tcPr>
            <w:tcW w:w="671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8" w:lineRule="exact"/>
              <w:ind w:left="0" w:right="0" w:firstLine="0"/>
              <w:jc w:val="center"/>
              <w:rPr>
                <w:rFonts w:hint="eastAsia" w:ascii="宋体" w:hAnsi="宋体" w:eastAsia="宋体" w:cs="宋体"/>
                <w:color w:val="auto"/>
                <w:highlight w:val="none"/>
                <w:lang w:eastAsia="zh-CN"/>
              </w:rPr>
            </w:pPr>
            <w:r>
              <w:rPr>
                <w:rFonts w:hint="eastAsia" w:ascii="宋体" w:hAnsi="宋体" w:eastAsia="宋体" w:cs="宋体"/>
                <w:color w:val="auto"/>
                <w:spacing w:val="0"/>
                <w:w w:val="100"/>
                <w:position w:val="0"/>
                <w:highlight w:val="none"/>
                <w:lang w:val="en-US" w:eastAsia="zh-CN"/>
              </w:rPr>
              <w:t xml:space="preserve">   </w:t>
            </w:r>
            <w:r>
              <w:rPr>
                <w:rFonts w:hint="eastAsia" w:ascii="宋体" w:hAnsi="宋体" w:eastAsia="宋体" w:cs="宋体"/>
                <w:color w:val="auto"/>
                <w:spacing w:val="0"/>
                <w:w w:val="100"/>
                <w:position w:val="0"/>
                <w:highlight w:val="none"/>
              </w:rPr>
              <w:t>具有工程师及以上技术职称，自2018年1月1日以来担任过</w:t>
            </w:r>
            <w:r>
              <w:rPr>
                <w:rFonts w:hint="eastAsia" w:ascii="宋体" w:hAnsi="宋体" w:eastAsia="宋体" w:cs="宋体"/>
                <w:color w:val="auto"/>
                <w:spacing w:val="0"/>
                <w:w w:val="100"/>
                <w:position w:val="0"/>
                <w:highlight w:val="none"/>
                <w:lang w:val="en-US" w:eastAsia="zh-CN"/>
              </w:rPr>
              <w:t>一</w:t>
            </w:r>
            <w:r>
              <w:rPr>
                <w:rFonts w:hint="eastAsia" w:ascii="宋体" w:hAnsi="宋体" w:eastAsia="宋体" w:cs="宋体"/>
                <w:color w:val="auto"/>
                <w:spacing w:val="0"/>
                <w:w w:val="100"/>
                <w:position w:val="0"/>
                <w:highlight w:val="none"/>
              </w:rPr>
              <w:t>条三级及以上</w:t>
            </w:r>
            <w:r>
              <w:rPr>
                <w:rFonts w:hint="eastAsia" w:ascii="宋体" w:hAnsi="宋体" w:eastAsia="宋体" w:cs="宋体"/>
                <w:color w:val="auto"/>
                <w:spacing w:val="0"/>
                <w:w w:val="100"/>
                <w:position w:val="0"/>
                <w:highlight w:val="none"/>
                <w:lang w:eastAsia="zh-CN"/>
              </w:rPr>
              <w:t>等级</w:t>
            </w:r>
            <w:r>
              <w:rPr>
                <w:rFonts w:hint="eastAsia" w:ascii="宋体" w:hAnsi="宋体" w:eastAsia="宋体" w:cs="宋体"/>
                <w:color w:val="auto"/>
                <w:spacing w:val="0"/>
                <w:w w:val="100"/>
                <w:position w:val="0"/>
                <w:highlight w:val="none"/>
                <w:lang w:val="en-US" w:eastAsia="zh-CN"/>
              </w:rPr>
              <w:t>新（改、扩）建</w:t>
            </w:r>
            <w:r>
              <w:rPr>
                <w:rFonts w:hint="eastAsia" w:ascii="宋体" w:hAnsi="宋体" w:eastAsia="宋体" w:cs="宋体"/>
                <w:color w:val="auto"/>
                <w:spacing w:val="0"/>
                <w:w w:val="100"/>
                <w:position w:val="0"/>
                <w:highlight w:val="none"/>
              </w:rPr>
              <w:t>公路工程</w:t>
            </w:r>
            <w:r>
              <w:rPr>
                <w:rFonts w:hint="eastAsia" w:ascii="宋体" w:hAnsi="宋体" w:eastAsia="宋体" w:cs="宋体"/>
                <w:color w:val="auto"/>
                <w:spacing w:val="0"/>
                <w:w w:val="100"/>
                <w:position w:val="0"/>
                <w:highlight w:val="none"/>
                <w:lang w:eastAsia="zh-CN"/>
              </w:rPr>
              <w:t>（含跨海桥梁）</w:t>
            </w:r>
            <w:r>
              <w:rPr>
                <w:rFonts w:hint="eastAsia" w:ascii="宋体" w:hAnsi="宋体" w:eastAsia="宋体" w:cs="宋体"/>
                <w:color w:val="auto"/>
                <w:spacing w:val="0"/>
                <w:w w:val="100"/>
                <w:position w:val="0"/>
                <w:highlight w:val="none"/>
              </w:rPr>
              <w:t>设计的</w:t>
            </w:r>
            <w:r>
              <w:rPr>
                <w:rFonts w:hint="eastAsia" w:ascii="宋体" w:hAnsi="宋体" w:eastAsia="宋体" w:cs="宋体"/>
                <w:color w:val="auto"/>
                <w:spacing w:val="0"/>
                <w:w w:val="100"/>
                <w:position w:val="0"/>
                <w:highlight w:val="none"/>
                <w:lang w:eastAsia="zh-CN"/>
              </w:rPr>
              <w:t>桥涵</w:t>
            </w:r>
            <w:r>
              <w:rPr>
                <w:rFonts w:hint="eastAsia" w:ascii="宋体" w:hAnsi="宋体" w:eastAsia="宋体" w:cs="宋体"/>
                <w:color w:val="auto"/>
                <w:spacing w:val="0"/>
                <w:w w:val="100"/>
                <w:position w:val="0"/>
                <w:highlight w:val="none"/>
              </w:rPr>
              <w:t>分项负责人</w:t>
            </w:r>
            <w:r>
              <w:rPr>
                <w:rFonts w:hint="eastAsia" w:ascii="宋体" w:hAnsi="宋体" w:eastAsia="宋体" w:cs="宋体"/>
                <w:color w:val="auto"/>
                <w:spacing w:val="0"/>
                <w:w w:val="100"/>
                <w:position w:val="0"/>
                <w:highlight w:val="none"/>
                <w:lang w:eastAsia="zh-CN"/>
              </w:rPr>
              <w:t>；</w:t>
            </w:r>
          </w:p>
        </w:tc>
      </w:tr>
      <w:tr>
        <w:tblPrEx>
          <w:tblCellMar>
            <w:top w:w="0" w:type="dxa"/>
            <w:left w:w="10" w:type="dxa"/>
            <w:bottom w:w="0" w:type="dxa"/>
            <w:right w:w="10" w:type="dxa"/>
          </w:tblCellMar>
        </w:tblPrEx>
        <w:trPr>
          <w:trHeight w:val="979"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31" w:lineRule="exact"/>
              <w:ind w:left="0" w:right="0" w:firstLine="0"/>
              <w:jc w:val="center"/>
              <w:rPr>
                <w:rFonts w:hint="eastAsia" w:ascii="宋体" w:hAnsi="宋体" w:eastAsia="宋体" w:cs="宋体"/>
                <w:color w:val="auto"/>
                <w:spacing w:val="0"/>
                <w:w w:val="100"/>
                <w:position w:val="0"/>
                <w:highlight w:val="none"/>
                <w:lang w:eastAsia="zh-CN"/>
              </w:rPr>
            </w:pPr>
            <w:r>
              <w:rPr>
                <w:rFonts w:hint="eastAsia" w:ascii="宋体" w:hAnsi="宋体" w:eastAsia="宋体" w:cs="宋体"/>
                <w:color w:val="auto"/>
                <w:spacing w:val="0"/>
                <w:w w:val="100"/>
                <w:position w:val="0"/>
                <w:highlight w:val="none"/>
                <w:lang w:eastAsia="zh-CN"/>
              </w:rPr>
              <w:t>海堤分项负责人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spacing w:val="0"/>
                <w:w w:val="100"/>
                <w:position w:val="0"/>
                <w:highlight w:val="none"/>
                <w:lang w:val="en-US" w:eastAsia="zh-CN"/>
              </w:rPr>
            </w:pPr>
            <w:r>
              <w:rPr>
                <w:rFonts w:hint="eastAsia" w:ascii="宋体" w:hAnsi="宋体" w:eastAsia="宋体" w:cs="宋体"/>
                <w:color w:val="auto"/>
                <w:spacing w:val="0"/>
                <w:w w:val="100"/>
                <w:position w:val="0"/>
                <w:highlight w:val="none"/>
                <w:lang w:val="en-US" w:eastAsia="zh-CN"/>
              </w:rPr>
              <w:t>1</w:t>
            </w:r>
          </w:p>
        </w:tc>
        <w:tc>
          <w:tcPr>
            <w:tcW w:w="671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8" w:lineRule="exact"/>
              <w:ind w:left="0" w:right="0" w:firstLine="400" w:firstLineChars="200"/>
              <w:jc w:val="both"/>
              <w:rPr>
                <w:rFonts w:hint="eastAsia" w:ascii="宋体" w:hAnsi="宋体" w:eastAsia="宋体" w:cs="宋体"/>
                <w:color w:val="auto"/>
                <w:spacing w:val="0"/>
                <w:w w:val="100"/>
                <w:position w:val="0"/>
                <w:highlight w:val="none"/>
                <w:lang w:eastAsia="zh-CN"/>
              </w:rPr>
            </w:pPr>
            <w:r>
              <w:rPr>
                <w:rFonts w:hint="eastAsia" w:ascii="宋体" w:hAnsi="宋体" w:eastAsia="宋体" w:cs="宋体"/>
                <w:color w:val="auto"/>
                <w:spacing w:val="0"/>
                <w:w w:val="100"/>
                <w:position w:val="0"/>
                <w:highlight w:val="none"/>
              </w:rPr>
              <w:t>具有工程师及以上技术职称，自2018年1月1日以来担任过</w:t>
            </w:r>
            <w:r>
              <w:rPr>
                <w:rFonts w:hint="eastAsia" w:ascii="宋体" w:hAnsi="宋体" w:eastAsia="宋体" w:cs="宋体"/>
                <w:color w:val="auto"/>
                <w:spacing w:val="0"/>
                <w:w w:val="100"/>
                <w:position w:val="0"/>
                <w:highlight w:val="none"/>
                <w:lang w:eastAsia="zh-CN"/>
              </w:rPr>
              <w:t>海堤（防波堤或护岸）工程设计的海堤分项负责人。</w:t>
            </w:r>
          </w:p>
        </w:tc>
      </w:tr>
      <w:tr>
        <w:tblPrEx>
          <w:tblCellMar>
            <w:top w:w="0" w:type="dxa"/>
            <w:left w:w="10" w:type="dxa"/>
            <w:bottom w:w="0" w:type="dxa"/>
            <w:right w:w="10" w:type="dxa"/>
          </w:tblCellMar>
        </w:tblPrEx>
        <w:trPr>
          <w:trHeight w:val="972"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4" w:lineRule="exact"/>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工程地质勘察分项负责人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1</w:t>
            </w:r>
          </w:p>
        </w:tc>
        <w:tc>
          <w:tcPr>
            <w:tcW w:w="6718" w:type="dxa"/>
            <w:tcBorders>
              <w:top w:val="single" w:color="auto" w:sz="4" w:space="0"/>
              <w:left w:val="single" w:color="auto" w:sz="4" w:space="0"/>
              <w:right w:val="single" w:color="auto" w:sz="4" w:space="0"/>
            </w:tcBorders>
            <w:shd w:val="clear" w:color="auto" w:fill="FFFFFF"/>
            <w:noWrap w:val="0"/>
            <w:vAlign w:val="top"/>
          </w:tcPr>
          <w:p>
            <w:pPr>
              <w:pStyle w:val="6"/>
              <w:keepNext w:val="0"/>
              <w:keepLines w:val="0"/>
              <w:widowControl w:val="0"/>
              <w:shd w:val="clear" w:color="auto" w:fill="auto"/>
              <w:bidi w:val="0"/>
              <w:spacing w:before="0" w:after="0" w:line="324" w:lineRule="exact"/>
              <w:ind w:left="0" w:right="0" w:firstLine="400" w:firstLineChars="200"/>
              <w:jc w:val="both"/>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具有工程师及以上技术职称，注册土木工程师(岩土)执业资格;自2018年1月1日以来担任过</w:t>
            </w:r>
            <w:r>
              <w:rPr>
                <w:rFonts w:hint="eastAsia" w:ascii="宋体" w:hAnsi="宋体" w:eastAsia="宋体" w:cs="宋体"/>
                <w:color w:val="auto"/>
                <w:spacing w:val="0"/>
                <w:w w:val="100"/>
                <w:position w:val="0"/>
                <w:highlight w:val="none"/>
                <w:lang w:val="en-US" w:eastAsia="zh-CN"/>
              </w:rPr>
              <w:t>一</w:t>
            </w:r>
            <w:r>
              <w:rPr>
                <w:rFonts w:hint="eastAsia" w:ascii="宋体" w:hAnsi="宋体" w:eastAsia="宋体" w:cs="宋体"/>
                <w:color w:val="auto"/>
                <w:spacing w:val="0"/>
                <w:w w:val="100"/>
                <w:position w:val="0"/>
                <w:highlight w:val="none"/>
              </w:rPr>
              <w:t>条三级及以上</w:t>
            </w:r>
            <w:r>
              <w:rPr>
                <w:rFonts w:hint="eastAsia" w:ascii="宋体" w:hAnsi="宋体" w:eastAsia="宋体" w:cs="宋体"/>
                <w:color w:val="auto"/>
                <w:spacing w:val="0"/>
                <w:w w:val="100"/>
                <w:position w:val="0"/>
                <w:highlight w:val="none"/>
                <w:lang w:eastAsia="zh-CN"/>
              </w:rPr>
              <w:t>等级</w:t>
            </w:r>
            <w:r>
              <w:rPr>
                <w:rFonts w:hint="eastAsia" w:ascii="宋体" w:hAnsi="宋体" w:eastAsia="宋体" w:cs="宋体"/>
                <w:color w:val="auto"/>
                <w:spacing w:val="0"/>
                <w:w w:val="100"/>
                <w:position w:val="0"/>
                <w:highlight w:val="none"/>
                <w:lang w:val="en-US" w:eastAsia="zh-CN"/>
              </w:rPr>
              <w:t>新（改、扩）建</w:t>
            </w:r>
            <w:r>
              <w:rPr>
                <w:rFonts w:hint="eastAsia" w:ascii="宋体" w:hAnsi="宋体" w:eastAsia="宋体" w:cs="宋体"/>
                <w:color w:val="auto"/>
                <w:spacing w:val="0"/>
                <w:w w:val="100"/>
                <w:position w:val="0"/>
                <w:highlight w:val="none"/>
              </w:rPr>
              <w:t>公路工程</w:t>
            </w:r>
            <w:r>
              <w:rPr>
                <w:rFonts w:hint="eastAsia" w:ascii="宋体" w:hAnsi="宋体" w:eastAsia="宋体" w:cs="宋体"/>
                <w:color w:val="auto"/>
                <w:spacing w:val="0"/>
                <w:w w:val="100"/>
                <w:position w:val="0"/>
                <w:highlight w:val="none"/>
                <w:lang w:eastAsia="zh-CN"/>
              </w:rPr>
              <w:t>（含跨海桥梁）</w:t>
            </w:r>
            <w:r>
              <w:rPr>
                <w:rFonts w:hint="eastAsia" w:ascii="宋体" w:hAnsi="宋体" w:eastAsia="宋体" w:cs="宋体"/>
                <w:color w:val="auto"/>
                <w:spacing w:val="0"/>
                <w:w w:val="100"/>
                <w:position w:val="0"/>
                <w:highlight w:val="none"/>
              </w:rPr>
              <w:t>项目的地质勘察分项负责人;</w:t>
            </w:r>
          </w:p>
        </w:tc>
      </w:tr>
      <w:tr>
        <w:tblPrEx>
          <w:tblCellMar>
            <w:top w:w="0" w:type="dxa"/>
            <w:left w:w="10" w:type="dxa"/>
            <w:bottom w:w="0" w:type="dxa"/>
            <w:right w:w="10" w:type="dxa"/>
          </w:tblCellMar>
        </w:tblPrEx>
        <w:trPr>
          <w:trHeight w:val="1322" w:hRule="exact"/>
          <w:jc w:val="center"/>
        </w:trPr>
        <w:tc>
          <w:tcPr>
            <w:tcW w:w="182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4" w:lineRule="exact"/>
              <w:ind w:left="0" w:right="0" w:firstLine="0"/>
              <w:jc w:val="center"/>
              <w:rPr>
                <w:rFonts w:hint="eastAsia" w:ascii="宋体" w:hAnsi="宋体" w:eastAsia="宋体" w:cs="宋体"/>
                <w:color w:val="auto"/>
                <w:spacing w:val="0"/>
                <w:w w:val="100"/>
                <w:position w:val="0"/>
                <w:highlight w:val="none"/>
              </w:rPr>
            </w:pPr>
            <w:r>
              <w:rPr>
                <w:rFonts w:hint="eastAsia" w:ascii="宋体" w:hAnsi="宋体" w:eastAsia="宋体" w:cs="宋体"/>
                <w:color w:val="auto"/>
                <w:spacing w:val="0"/>
                <w:w w:val="100"/>
                <w:position w:val="0"/>
                <w:highlight w:val="none"/>
              </w:rPr>
              <w:t>工程造价分项负责人</w:t>
            </w:r>
          </w:p>
        </w:tc>
        <w:tc>
          <w:tcPr>
            <w:tcW w:w="64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spacing w:val="0"/>
                <w:w w:val="100"/>
                <w:position w:val="0"/>
                <w:highlight w:val="none"/>
                <w:lang w:val="en-US" w:eastAsia="zh-CN"/>
              </w:rPr>
            </w:pPr>
            <w:r>
              <w:rPr>
                <w:rFonts w:hint="eastAsia" w:ascii="宋体" w:hAnsi="宋体" w:eastAsia="宋体" w:cs="宋体"/>
                <w:color w:val="auto"/>
                <w:spacing w:val="0"/>
                <w:w w:val="100"/>
                <w:position w:val="0"/>
                <w:highlight w:val="none"/>
                <w:lang w:val="en-US" w:eastAsia="zh-CN"/>
              </w:rPr>
              <w:t>1</w:t>
            </w:r>
          </w:p>
        </w:tc>
        <w:tc>
          <w:tcPr>
            <w:tcW w:w="6718" w:type="dxa"/>
            <w:tcBorders>
              <w:top w:val="single" w:color="auto" w:sz="4" w:space="0"/>
              <w:left w:val="single" w:color="auto" w:sz="4" w:space="0"/>
              <w:right w:val="single" w:color="auto" w:sz="4" w:space="0"/>
            </w:tcBorders>
            <w:shd w:val="clear" w:color="auto" w:fill="FFFFFF"/>
            <w:noWrap w:val="0"/>
            <w:vAlign w:val="top"/>
          </w:tcPr>
          <w:p>
            <w:pPr>
              <w:pStyle w:val="6"/>
              <w:keepNext w:val="0"/>
              <w:keepLines w:val="0"/>
              <w:widowControl w:val="0"/>
              <w:shd w:val="clear" w:color="auto" w:fill="auto"/>
              <w:bidi w:val="0"/>
              <w:spacing w:before="0" w:after="0" w:line="324" w:lineRule="exact"/>
              <w:ind w:left="0" w:right="0" w:firstLine="400" w:firstLineChars="200"/>
              <w:jc w:val="both"/>
              <w:rPr>
                <w:rFonts w:hint="eastAsia" w:ascii="宋体" w:hAnsi="宋体" w:eastAsia="宋体" w:cs="宋体"/>
                <w:color w:val="auto"/>
                <w:spacing w:val="0"/>
                <w:w w:val="100"/>
                <w:position w:val="0"/>
                <w:highlight w:val="none"/>
              </w:rPr>
            </w:pPr>
            <w:r>
              <w:rPr>
                <w:rFonts w:hint="eastAsia" w:ascii="宋体" w:hAnsi="宋体" w:eastAsia="宋体" w:cs="宋体"/>
                <w:color w:val="auto"/>
                <w:spacing w:val="0"/>
                <w:w w:val="100"/>
                <w:position w:val="0"/>
                <w:highlight w:val="none"/>
              </w:rPr>
              <w:t>具有工程师及以上技术职称，</w:t>
            </w:r>
            <w:r>
              <w:rPr>
                <w:rFonts w:hint="eastAsia" w:ascii="宋体" w:hAnsi="宋体" w:eastAsia="宋体" w:cs="宋体"/>
                <w:color w:val="auto"/>
                <w:spacing w:val="0"/>
                <w:w w:val="100"/>
                <w:position w:val="0"/>
                <w:highlight w:val="none"/>
                <w:lang w:eastAsia="zh-CN"/>
              </w:rPr>
              <w:t>持有中华人民共和国造价工程师注册证书（或中华人民共和国一级造价工程师注册证书或交通运输部公路工程造价资格证书）；</w:t>
            </w:r>
            <w:r>
              <w:rPr>
                <w:rFonts w:hint="eastAsia" w:ascii="宋体" w:hAnsi="宋体" w:eastAsia="宋体" w:cs="宋体"/>
                <w:color w:val="auto"/>
                <w:spacing w:val="0"/>
                <w:w w:val="100"/>
                <w:position w:val="0"/>
                <w:highlight w:val="none"/>
              </w:rPr>
              <w:t>自2018年1月1日以来担任过</w:t>
            </w:r>
            <w:r>
              <w:rPr>
                <w:rFonts w:hint="eastAsia" w:ascii="宋体" w:hAnsi="宋体" w:eastAsia="宋体" w:cs="宋体"/>
                <w:color w:val="auto"/>
                <w:spacing w:val="0"/>
                <w:w w:val="100"/>
                <w:position w:val="0"/>
                <w:highlight w:val="none"/>
                <w:lang w:val="en-US" w:eastAsia="zh-CN"/>
              </w:rPr>
              <w:t>一</w:t>
            </w:r>
            <w:r>
              <w:rPr>
                <w:rFonts w:hint="eastAsia" w:ascii="宋体" w:hAnsi="宋体" w:eastAsia="宋体" w:cs="宋体"/>
                <w:color w:val="auto"/>
                <w:spacing w:val="0"/>
                <w:w w:val="100"/>
                <w:position w:val="0"/>
                <w:highlight w:val="none"/>
              </w:rPr>
              <w:t>条三级及以上</w:t>
            </w:r>
            <w:r>
              <w:rPr>
                <w:rFonts w:hint="eastAsia" w:ascii="宋体" w:hAnsi="宋体" w:eastAsia="宋体" w:cs="宋体"/>
                <w:color w:val="auto"/>
                <w:spacing w:val="0"/>
                <w:w w:val="100"/>
                <w:position w:val="0"/>
                <w:highlight w:val="none"/>
                <w:lang w:eastAsia="zh-CN"/>
              </w:rPr>
              <w:t>等级</w:t>
            </w:r>
            <w:r>
              <w:rPr>
                <w:rFonts w:hint="eastAsia" w:ascii="宋体" w:hAnsi="宋体" w:eastAsia="宋体" w:cs="宋体"/>
                <w:color w:val="auto"/>
                <w:spacing w:val="0"/>
                <w:w w:val="100"/>
                <w:position w:val="0"/>
                <w:highlight w:val="none"/>
                <w:lang w:val="en-US" w:eastAsia="zh-CN"/>
              </w:rPr>
              <w:t>新（改、扩）建</w:t>
            </w:r>
            <w:r>
              <w:rPr>
                <w:rFonts w:hint="eastAsia" w:ascii="宋体" w:hAnsi="宋体" w:eastAsia="宋体" w:cs="宋体"/>
                <w:color w:val="auto"/>
                <w:spacing w:val="0"/>
                <w:w w:val="100"/>
                <w:position w:val="0"/>
                <w:highlight w:val="none"/>
              </w:rPr>
              <w:t>公路工程</w:t>
            </w:r>
            <w:r>
              <w:rPr>
                <w:rFonts w:hint="eastAsia" w:ascii="宋体" w:hAnsi="宋体" w:eastAsia="宋体" w:cs="宋体"/>
                <w:color w:val="auto"/>
                <w:spacing w:val="0"/>
                <w:w w:val="100"/>
                <w:position w:val="0"/>
                <w:highlight w:val="none"/>
                <w:lang w:eastAsia="zh-CN"/>
              </w:rPr>
              <w:t>（含跨海桥梁）</w:t>
            </w:r>
            <w:r>
              <w:rPr>
                <w:rFonts w:hint="eastAsia" w:ascii="宋体" w:hAnsi="宋体" w:eastAsia="宋体" w:cs="宋体"/>
                <w:color w:val="auto"/>
                <w:spacing w:val="0"/>
                <w:w w:val="100"/>
                <w:position w:val="0"/>
                <w:highlight w:val="none"/>
              </w:rPr>
              <w:t>设计项目的工程造价分项负责人;</w:t>
            </w:r>
          </w:p>
        </w:tc>
      </w:tr>
      <w:tr>
        <w:tblPrEx>
          <w:tblCellMar>
            <w:top w:w="0" w:type="dxa"/>
            <w:left w:w="10" w:type="dxa"/>
            <w:bottom w:w="0" w:type="dxa"/>
            <w:right w:w="10" w:type="dxa"/>
          </w:tblCellMar>
        </w:tblPrEx>
        <w:trPr>
          <w:trHeight w:val="622" w:hRule="exact"/>
          <w:jc w:val="center"/>
        </w:trPr>
        <w:tc>
          <w:tcPr>
            <w:tcW w:w="182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4" w:lineRule="exact"/>
              <w:ind w:left="0" w:right="0" w:firstLine="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后续服务工作负责人</w:t>
            </w:r>
          </w:p>
        </w:tc>
        <w:tc>
          <w:tcPr>
            <w:tcW w:w="64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center"/>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1</w:t>
            </w:r>
          </w:p>
        </w:tc>
        <w:tc>
          <w:tcPr>
            <w:tcW w:w="67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400" w:firstLineChars="200"/>
              <w:jc w:val="both"/>
              <w:rPr>
                <w:rFonts w:hint="eastAsia" w:ascii="宋体" w:hAnsi="宋体" w:eastAsia="宋体" w:cs="宋体"/>
                <w:color w:val="auto"/>
                <w:highlight w:val="none"/>
              </w:rPr>
            </w:pPr>
            <w:r>
              <w:rPr>
                <w:rFonts w:hint="eastAsia" w:ascii="宋体" w:hAnsi="宋体" w:eastAsia="宋体" w:cs="宋体"/>
                <w:color w:val="auto"/>
                <w:spacing w:val="0"/>
                <w:w w:val="100"/>
                <w:position w:val="0"/>
                <w:highlight w:val="none"/>
              </w:rPr>
              <w:t>由负责本项目的项目负责人</w:t>
            </w:r>
            <w:r>
              <w:rPr>
                <w:rFonts w:hint="eastAsia" w:ascii="宋体" w:hAnsi="宋体" w:eastAsia="宋体" w:cs="宋体"/>
                <w:color w:val="auto"/>
                <w:spacing w:val="0"/>
                <w:w w:val="100"/>
                <w:position w:val="0"/>
                <w:highlight w:val="none"/>
                <w:lang w:eastAsia="zh-CN"/>
              </w:rPr>
              <w:t>或路线分项负责人</w:t>
            </w:r>
            <w:r>
              <w:rPr>
                <w:rFonts w:hint="eastAsia" w:ascii="宋体" w:hAnsi="宋体" w:eastAsia="宋体" w:cs="宋体"/>
                <w:color w:val="auto"/>
                <w:spacing w:val="0"/>
                <w:w w:val="100"/>
                <w:position w:val="0"/>
                <w:highlight w:val="none"/>
              </w:rPr>
              <w:t>担任。</w:t>
            </w:r>
          </w:p>
        </w:tc>
      </w:tr>
    </w:tbl>
    <w:p>
      <w:pPr>
        <w:pStyle w:val="7"/>
        <w:keepNext w:val="0"/>
        <w:keepLines w:val="0"/>
        <w:widowControl w:val="0"/>
        <w:shd w:val="clear" w:color="auto" w:fill="auto"/>
        <w:bidi w:val="0"/>
        <w:spacing w:before="0" w:after="0"/>
        <w:ind w:left="0" w:right="0" w:firstLine="400" w:firstLineChars="200"/>
        <w:jc w:val="left"/>
        <w:rPr>
          <w:rFonts w:hint="eastAsia" w:ascii="宋体" w:hAnsi="宋体" w:eastAsia="宋体" w:cs="宋体"/>
          <w:color w:val="auto"/>
          <w:spacing w:val="0"/>
          <w:w w:val="100"/>
          <w:position w:val="0"/>
          <w:sz w:val="20"/>
          <w:szCs w:val="20"/>
          <w:highlight w:val="none"/>
          <w:u w:val="none"/>
          <w:shd w:val="clear" w:color="auto" w:fill="auto"/>
          <w:lang w:val="en-US" w:eastAsia="zh-CN" w:bidi="zh-TW"/>
        </w:rPr>
      </w:pPr>
      <w:r>
        <w:rPr>
          <w:rFonts w:hint="eastAsia" w:ascii="宋体" w:hAnsi="宋体" w:eastAsia="宋体" w:cs="宋体"/>
          <w:color w:val="auto"/>
          <w:spacing w:val="0"/>
          <w:w w:val="100"/>
          <w:position w:val="0"/>
          <w:sz w:val="20"/>
          <w:szCs w:val="20"/>
          <w:highlight w:val="none"/>
          <w:u w:val="none"/>
          <w:shd w:val="clear" w:color="auto" w:fill="auto"/>
          <w:lang w:val="zh-TW" w:eastAsia="zh-TW" w:bidi="zh-TW"/>
        </w:rPr>
        <w:t>注：</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1、主要人员证明材料应附：</w:t>
      </w:r>
    </w:p>
    <w:p>
      <w:pPr>
        <w:pStyle w:val="7"/>
        <w:keepNext w:val="0"/>
        <w:keepLines w:val="0"/>
        <w:widowControl w:val="0"/>
        <w:shd w:val="clear" w:color="auto" w:fill="auto"/>
        <w:bidi w:val="0"/>
        <w:spacing w:before="0" w:after="0"/>
        <w:ind w:left="0" w:right="0" w:firstLine="400" w:firstLineChars="200"/>
        <w:jc w:val="left"/>
        <w:rPr>
          <w:rFonts w:hint="eastAsia" w:ascii="宋体" w:hAnsi="宋体" w:eastAsia="宋体" w:cs="宋体"/>
          <w:color w:val="auto"/>
          <w:spacing w:val="0"/>
          <w:w w:val="100"/>
          <w:position w:val="0"/>
          <w:sz w:val="20"/>
          <w:szCs w:val="20"/>
          <w:highlight w:val="none"/>
          <w:u w:val="none"/>
          <w:shd w:val="clear" w:color="auto" w:fill="auto"/>
          <w:lang w:val="en-US" w:eastAsia="zh-CN" w:bidi="zh-TW"/>
        </w:rPr>
      </w:pP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 xml:space="preserve"> a .投标人所属社保机构或当地税务部门出具的拟委任的主要人 员参加社保的有效证明材料(并加盖社保机构单位章)(自202</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3</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年</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1</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月至202</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3</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年</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3</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月)；</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如</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果投标人属事业法人单位，则由投标人的上级主管部门出具拟委任的主要人员</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是本单位</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职工的书面证明</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材料。</w:t>
      </w:r>
    </w:p>
    <w:p>
      <w:pPr>
        <w:pStyle w:val="7"/>
        <w:keepNext w:val="0"/>
        <w:keepLines w:val="0"/>
        <w:widowControl w:val="0"/>
        <w:shd w:val="clear" w:color="auto" w:fill="auto"/>
        <w:bidi w:val="0"/>
        <w:spacing w:before="0" w:after="0"/>
        <w:ind w:left="0" w:right="0" w:firstLine="400" w:firstLineChars="200"/>
        <w:jc w:val="left"/>
        <w:rPr>
          <w:rFonts w:hint="default" w:ascii="宋体" w:hAnsi="宋体" w:eastAsia="宋体" w:cs="宋体"/>
          <w:color w:val="auto"/>
          <w:spacing w:val="0"/>
          <w:w w:val="100"/>
          <w:position w:val="0"/>
          <w:sz w:val="20"/>
          <w:szCs w:val="20"/>
          <w:highlight w:val="none"/>
          <w:u w:val="none"/>
          <w:shd w:val="clear" w:color="auto" w:fill="auto"/>
          <w:lang w:val="en-US" w:eastAsia="zh-CN" w:bidi="zh-TW"/>
        </w:rPr>
      </w:pP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b. 拟委任的主要人员的身份证、职称资格证书以及资格审查条件所要求的其他相关证书(如注册岩土工程师等)的扫描件，投标人在浙江省交通运输信用综</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合</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管理服务系统(浙江交通-&gt;信用交通</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&gt;交通工程基础信息)人员职称等相关证书公开信息打印</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件（如公开）等。</w:t>
      </w:r>
    </w:p>
    <w:p>
      <w:pPr>
        <w:pStyle w:val="7"/>
        <w:keepNext w:val="0"/>
        <w:keepLines w:val="0"/>
        <w:widowControl w:val="0"/>
        <w:shd w:val="clear" w:color="auto" w:fill="auto"/>
        <w:bidi w:val="0"/>
        <w:spacing w:before="0" w:after="0"/>
        <w:ind w:left="0" w:right="0" w:firstLine="400" w:firstLineChars="200"/>
        <w:jc w:val="left"/>
        <w:rPr>
          <w:rFonts w:hint="eastAsia" w:ascii="宋体" w:hAnsi="宋体" w:eastAsia="宋体" w:cs="宋体"/>
          <w:color w:val="auto"/>
          <w:spacing w:val="0"/>
          <w:w w:val="100"/>
          <w:position w:val="0"/>
          <w:sz w:val="20"/>
          <w:szCs w:val="20"/>
          <w:highlight w:val="none"/>
          <w:u w:val="none"/>
          <w:shd w:val="clear" w:color="auto" w:fill="auto"/>
          <w:lang w:val="en-US" w:eastAsia="zh-CN" w:bidi="zh-TW"/>
        </w:rPr>
      </w:pP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c.对主要人员有业绩要求的，应出具相应业绩证明材料：中标通知书或合同协议书或施工图批复或准予行政许可决定书扫描件，如果投标人提供的上述证明材料均无法体现出人员的姓名、任职及工 程建设规模、技术指标等评审要求的，则投标人还需提供项目发包人或项目批复(准予许可)的行 业主管部门或项目所在地</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县（</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区、市</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行业主管部门出具的证明材料，否则业绩不予认可。</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业绩完成时间认定以施工图设计批复（或准予行政许可决定书）时间为准。</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若投标人提供的人员业绩是采用全过程咨询</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、EPC、投资类（含PPP、BT、BOT等）模式招标的项目，承担相应专业且满足上述业绩评审标准的，均予以认可。</w:t>
      </w:r>
    </w:p>
    <w:p>
      <w:pPr>
        <w:pStyle w:val="7"/>
        <w:keepNext w:val="0"/>
        <w:keepLines w:val="0"/>
        <w:widowControl w:val="0"/>
        <w:shd w:val="clear" w:color="auto" w:fill="auto"/>
        <w:bidi w:val="0"/>
        <w:spacing w:before="0" w:after="0"/>
        <w:ind w:left="0" w:right="0" w:firstLine="400" w:firstLineChars="200"/>
        <w:jc w:val="left"/>
        <w:rPr>
          <w:rFonts w:hint="eastAsia" w:ascii="宋体" w:hAnsi="宋体" w:eastAsia="宋体" w:cs="宋体"/>
          <w:color w:val="auto"/>
          <w:spacing w:val="0"/>
          <w:w w:val="100"/>
          <w:position w:val="0"/>
          <w:sz w:val="20"/>
          <w:szCs w:val="20"/>
          <w:highlight w:val="none"/>
          <w:u w:val="none"/>
          <w:shd w:val="clear" w:color="auto" w:fill="auto"/>
          <w:lang w:val="zh-TW" w:eastAsia="zh-TW" w:bidi="zh-TW"/>
        </w:rPr>
      </w:pP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2、</w:t>
      </w:r>
      <w:r>
        <w:rPr>
          <w:rFonts w:hint="eastAsia" w:ascii="宋体" w:hAnsi="宋体" w:eastAsia="宋体" w:cs="宋体"/>
          <w:color w:val="auto"/>
          <w:spacing w:val="0"/>
          <w:w w:val="100"/>
          <w:position w:val="0"/>
          <w:sz w:val="20"/>
          <w:szCs w:val="20"/>
          <w:highlight w:val="none"/>
          <w:u w:val="none"/>
          <w:shd w:val="clear" w:color="auto" w:fill="auto"/>
          <w:lang w:val="zh-TW" w:eastAsia="zh-TW" w:bidi="zh-TW"/>
        </w:rPr>
        <w:t>拟委任的项目负责人有行贿犯罪行为的认定：以中国裁判文书网的查询结果为准，时间以法院判决书出具的日期为准。</w:t>
      </w:r>
    </w:p>
    <w:p>
      <w:pPr>
        <w:pStyle w:val="7"/>
        <w:keepNext w:val="0"/>
        <w:keepLines w:val="0"/>
        <w:widowControl w:val="0"/>
        <w:shd w:val="clear" w:color="auto" w:fill="auto"/>
        <w:bidi w:val="0"/>
        <w:spacing w:before="0" w:after="0"/>
        <w:ind w:left="0" w:right="0" w:firstLine="400" w:firstLineChars="200"/>
        <w:jc w:val="left"/>
        <w:rPr>
          <w:rFonts w:hint="default" w:ascii="宋体" w:hAnsi="宋体" w:eastAsia="宋体" w:cs="宋体"/>
          <w:color w:val="auto"/>
          <w:spacing w:val="0"/>
          <w:w w:val="100"/>
          <w:position w:val="0"/>
          <w:sz w:val="20"/>
          <w:szCs w:val="20"/>
          <w:highlight w:val="none"/>
          <w:u w:val="none"/>
          <w:shd w:val="clear" w:color="auto" w:fill="auto"/>
          <w:lang w:val="en-US" w:eastAsia="zh-CN" w:bidi="zh-TW"/>
        </w:rPr>
      </w:pP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3、本次投标的上述主要人员之间不可兼任（后续服务工作负责人除外）。联合体投标时，项目负责人应任职在联合体牵头人单位，任职的认定以“主要人员资历表”填报的在职单位为准。各分项负责人必须是联合体中承担相应任务的联合体成员单位人员。</w:t>
      </w:r>
    </w:p>
    <w:p>
      <w:pPr>
        <w:pStyle w:val="7"/>
        <w:keepNext w:val="0"/>
        <w:keepLines w:val="0"/>
        <w:widowControl w:val="0"/>
        <w:shd w:val="clear" w:color="auto" w:fill="auto"/>
        <w:bidi w:val="0"/>
        <w:spacing w:before="0" w:after="0"/>
        <w:ind w:left="0" w:right="0" w:firstLine="400" w:firstLineChars="200"/>
        <w:jc w:val="left"/>
        <w:rPr>
          <w:rFonts w:hint="default"/>
          <w:snapToGrid/>
          <w:color w:val="auto"/>
          <w:spacing w:val="0"/>
          <w:w w:val="100"/>
          <w:kern w:val="0"/>
          <w:position w:val="0"/>
          <w:highlight w:val="none"/>
          <w:shd w:val="clear" w:color="auto" w:fill="auto"/>
          <w:lang w:val="en-US" w:eastAsia="zh-CN"/>
        </w:rPr>
      </w:pPr>
    </w:p>
    <w:p>
      <w:pPr>
        <w:shd w:val="clear" w:color="auto" w:fill="auto"/>
        <w:jc w:val="center"/>
        <w:rPr>
          <w:rFonts w:hint="eastAsia" w:ascii="宋体" w:hAnsi="宋体" w:eastAsia="宋体" w:cs="宋体"/>
          <w:color w:val="auto"/>
          <w:highlight w:val="none"/>
        </w:rPr>
      </w:pPr>
      <w:r>
        <w:rPr>
          <w:rFonts w:hint="eastAsia" w:ascii="宋体" w:hAnsi="宋体" w:eastAsia="宋体" w:cs="宋体"/>
          <w:color w:val="auto"/>
          <w:highlight w:val="none"/>
        </w:rPr>
        <w:t>附录4</w:t>
      </w:r>
      <w:bookmarkStart w:id="6" w:name="_GoBack"/>
      <w:r>
        <w:rPr>
          <w:rFonts w:hint="eastAsia" w:ascii="宋体" w:hAnsi="宋体" w:eastAsia="宋体" w:cs="宋体"/>
          <w:color w:val="auto"/>
          <w:highlight w:val="none"/>
        </w:rPr>
        <w:t>资格审査条件</w:t>
      </w:r>
      <w:bookmarkEnd w:id="6"/>
      <w:r>
        <w:rPr>
          <w:rFonts w:hint="eastAsia" w:ascii="宋体" w:hAnsi="宋体" w:eastAsia="宋体" w:cs="宋体"/>
          <w:color w:val="auto"/>
          <w:highlight w:val="none"/>
        </w:rPr>
        <w:t>(信誉最低要求)</w:t>
      </w:r>
    </w:p>
    <w:tbl>
      <w:tblPr>
        <w:tblStyle w:val="3"/>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9239" w:type="dxa"/>
            <w:tcBorders>
              <w:top w:val="single" w:color="auto" w:sz="12" w:space="0"/>
              <w:left w:val="single" w:color="auto" w:sz="12" w:space="0"/>
              <w:bottom w:val="single" w:color="auto" w:sz="6" w:space="0"/>
              <w:right w:val="single" w:color="auto" w:sz="12" w:space="0"/>
            </w:tcBorders>
            <w:noWrap w:val="0"/>
            <w:vAlign w:val="center"/>
          </w:tcPr>
          <w:p>
            <w:pPr>
              <w:ind w:right="132" w:rightChars="66"/>
              <w:jc w:val="center"/>
              <w:rPr>
                <w:color w:val="auto"/>
                <w:szCs w:val="21"/>
                <w:highlight w:val="none"/>
              </w:rPr>
            </w:pPr>
            <w:r>
              <w:rPr>
                <w:rFonts w:hint="eastAsia" w:ascii="宋体" w:hAnsi="宋体" w:eastAsia="宋体" w:cs="宋体"/>
                <w:color w:val="auto"/>
                <w:spacing w:val="0"/>
                <w:w w:val="100"/>
                <w:position w:val="0"/>
                <w:sz w:val="20"/>
                <w:szCs w:val="20"/>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9239" w:type="dxa"/>
            <w:tcBorders>
              <w:top w:val="single" w:color="auto" w:sz="6" w:space="0"/>
              <w:left w:val="single" w:color="auto" w:sz="12" w:space="0"/>
              <w:bottom w:val="single" w:color="auto" w:sz="12" w:space="0"/>
              <w:right w:val="single" w:color="auto" w:sz="12" w:space="0"/>
            </w:tcBorders>
            <w:noWrap w:val="0"/>
            <w:vAlign w:val="center"/>
          </w:tcPr>
          <w:p>
            <w:pPr>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r>
              <w:rPr>
                <w:rFonts w:hint="eastAsia" w:ascii="宋体" w:hAnsi="宋体" w:eastAsia="宋体" w:cs="宋体"/>
                <w:color w:val="auto"/>
                <w:spacing w:val="0"/>
                <w:w w:val="100"/>
                <w:position w:val="0"/>
                <w:sz w:val="20"/>
                <w:szCs w:val="20"/>
                <w:highlight w:val="none"/>
              </w:rPr>
              <w:t>不存在</w:t>
            </w:r>
            <w:r>
              <w:rPr>
                <w:rFonts w:hint="eastAsia" w:ascii="宋体" w:hAnsi="宋体" w:eastAsia="宋体" w:cs="宋体"/>
                <w:color w:val="auto"/>
                <w:spacing w:val="0"/>
                <w:w w:val="100"/>
                <w:position w:val="0"/>
                <w:sz w:val="20"/>
                <w:szCs w:val="20"/>
                <w:highlight w:val="none"/>
                <w:lang w:val="zh-CN" w:eastAsia="zh-CN" w:bidi="zh-CN"/>
              </w:rPr>
              <w:t>“投</w:t>
            </w:r>
            <w:r>
              <w:rPr>
                <w:rFonts w:hint="eastAsia" w:ascii="宋体" w:hAnsi="宋体" w:eastAsia="宋体" w:cs="宋体"/>
                <w:color w:val="auto"/>
                <w:spacing w:val="0"/>
                <w:w w:val="100"/>
                <w:position w:val="0"/>
                <w:sz w:val="20"/>
                <w:szCs w:val="20"/>
                <w:highlight w:val="none"/>
              </w:rPr>
              <w:t>标人须知”第1</w:t>
            </w:r>
            <w:r>
              <w:rPr>
                <w:rFonts w:hint="eastAsia" w:ascii="宋体" w:hAnsi="宋体" w:eastAsia="宋体" w:cs="宋体"/>
                <w:color w:val="auto"/>
                <w:spacing w:val="0"/>
                <w:w w:val="100"/>
                <w:position w:val="0"/>
                <w:sz w:val="20"/>
                <w:szCs w:val="20"/>
                <w:highlight w:val="none"/>
                <w:lang w:val="en-US" w:eastAsia="zh-CN"/>
              </w:rPr>
              <w:t>.</w:t>
            </w:r>
            <w:r>
              <w:rPr>
                <w:rFonts w:hint="eastAsia" w:ascii="宋体" w:hAnsi="宋体" w:eastAsia="宋体" w:cs="宋体"/>
                <w:color w:val="auto"/>
                <w:spacing w:val="0"/>
                <w:w w:val="100"/>
                <w:position w:val="0"/>
                <w:sz w:val="20"/>
                <w:szCs w:val="20"/>
                <w:highlight w:val="none"/>
              </w:rPr>
              <w:t>4</w:t>
            </w:r>
            <w:r>
              <w:rPr>
                <w:rFonts w:hint="eastAsia" w:ascii="宋体" w:hAnsi="宋体" w:eastAsia="宋体" w:cs="宋体"/>
                <w:color w:val="auto"/>
                <w:spacing w:val="0"/>
                <w:w w:val="100"/>
                <w:position w:val="0"/>
                <w:sz w:val="20"/>
                <w:szCs w:val="20"/>
                <w:highlight w:val="none"/>
                <w:lang w:val="en-US" w:eastAsia="zh-CN"/>
              </w:rPr>
              <w:t>.</w:t>
            </w:r>
            <w:r>
              <w:rPr>
                <w:rFonts w:hint="eastAsia" w:ascii="宋体" w:hAnsi="宋体" w:eastAsia="宋体" w:cs="宋体"/>
                <w:color w:val="auto"/>
                <w:spacing w:val="0"/>
                <w:w w:val="100"/>
                <w:position w:val="0"/>
                <w:sz w:val="20"/>
                <w:szCs w:val="20"/>
                <w:highlight w:val="none"/>
              </w:rPr>
              <w:t>3项的情形</w:t>
            </w:r>
            <w:r>
              <w:rPr>
                <w:rFonts w:hint="eastAsia" w:ascii="宋体" w:hAnsi="宋体" w:eastAsia="宋体" w:cs="宋体"/>
                <w:color w:val="auto"/>
                <w:sz w:val="20"/>
                <w:szCs w:val="20"/>
                <w:highlight w:val="none"/>
              </w:rPr>
              <w:t>；</w:t>
            </w:r>
          </w:p>
          <w:p>
            <w:pPr>
              <w:spacing w:line="320" w:lineRule="exact"/>
              <w:ind w:firstLine="400" w:firstLineChars="200"/>
              <w:rPr>
                <w:rFonts w:hint="eastAsia" w:ascii="宋体" w:hAnsi="宋体" w:eastAsia="宋体" w:cs="宋体"/>
                <w:color w:val="auto"/>
                <w:sz w:val="20"/>
                <w:szCs w:val="20"/>
                <w:highlight w:val="none"/>
                <w:lang w:val="zh-TW"/>
              </w:rPr>
            </w:pPr>
            <w:r>
              <w:rPr>
                <w:rFonts w:hint="eastAsia" w:ascii="宋体" w:hAnsi="宋体" w:eastAsia="宋体" w:cs="宋体"/>
                <w:color w:val="auto"/>
                <w:sz w:val="20"/>
                <w:szCs w:val="20"/>
                <w:highlight w:val="none"/>
              </w:rPr>
              <w:t>2、</w:t>
            </w:r>
            <w:r>
              <w:rPr>
                <w:rFonts w:hint="eastAsia" w:ascii="宋体" w:hAnsi="宋体" w:eastAsia="宋体" w:cs="宋体"/>
                <w:color w:val="auto"/>
                <w:spacing w:val="0"/>
                <w:w w:val="100"/>
                <w:position w:val="0"/>
                <w:sz w:val="20"/>
                <w:szCs w:val="20"/>
                <w:highlight w:val="none"/>
              </w:rPr>
              <w:t>自</w:t>
            </w:r>
            <w:r>
              <w:rPr>
                <w:rFonts w:hint="eastAsia" w:ascii="宋体" w:hAnsi="宋体" w:cs="宋体"/>
                <w:color w:val="auto"/>
                <w:spacing w:val="0"/>
                <w:w w:val="100"/>
                <w:position w:val="0"/>
                <w:sz w:val="20"/>
                <w:szCs w:val="20"/>
                <w:highlight w:val="none"/>
                <w:lang w:val="en-US" w:eastAsia="zh-CN"/>
              </w:rPr>
              <w:t>2020</w:t>
            </w:r>
            <w:r>
              <w:rPr>
                <w:rFonts w:hint="eastAsia" w:ascii="宋体" w:hAnsi="宋体" w:eastAsia="宋体" w:cs="宋体"/>
                <w:color w:val="auto"/>
                <w:spacing w:val="0"/>
                <w:w w:val="100"/>
                <w:position w:val="0"/>
                <w:sz w:val="20"/>
                <w:szCs w:val="20"/>
                <w:highlight w:val="none"/>
                <w:lang w:eastAsia="zh-CN"/>
              </w:rPr>
              <w:t>年</w:t>
            </w:r>
            <w:r>
              <w:rPr>
                <w:rFonts w:hint="eastAsia" w:ascii="宋体" w:hAnsi="宋体" w:eastAsia="宋体" w:cs="宋体"/>
                <w:color w:val="auto"/>
                <w:spacing w:val="0"/>
                <w:w w:val="100"/>
                <w:position w:val="0"/>
                <w:sz w:val="20"/>
                <w:szCs w:val="20"/>
                <w:highlight w:val="none"/>
                <w:lang w:val="en-US" w:eastAsia="zh-CN"/>
              </w:rPr>
              <w:t>1</w:t>
            </w:r>
            <w:r>
              <w:rPr>
                <w:rFonts w:hint="eastAsia" w:ascii="宋体" w:hAnsi="宋体" w:eastAsia="宋体" w:cs="宋体"/>
                <w:color w:val="auto"/>
                <w:spacing w:val="0"/>
                <w:w w:val="100"/>
                <w:position w:val="0"/>
                <w:sz w:val="20"/>
                <w:szCs w:val="20"/>
                <w:highlight w:val="none"/>
                <w:lang w:eastAsia="zh-CN"/>
              </w:rPr>
              <w:t>月1日</w:t>
            </w:r>
            <w:r>
              <w:rPr>
                <w:rFonts w:hint="eastAsia" w:ascii="宋体" w:hAnsi="宋体" w:eastAsia="宋体" w:cs="宋体"/>
                <w:color w:val="auto"/>
                <w:spacing w:val="0"/>
                <w:w w:val="100"/>
                <w:position w:val="0"/>
                <w:sz w:val="20"/>
                <w:szCs w:val="20"/>
                <w:highlight w:val="none"/>
              </w:rPr>
              <w:t>以来，投标人无行贿犯罪行为</w:t>
            </w:r>
            <w:r>
              <w:rPr>
                <w:rFonts w:hint="eastAsia" w:ascii="宋体" w:hAnsi="宋体" w:eastAsia="宋体" w:cs="宋体"/>
                <w:color w:val="auto"/>
                <w:sz w:val="20"/>
                <w:szCs w:val="20"/>
                <w:highlight w:val="none"/>
              </w:rPr>
              <w:t>；</w:t>
            </w:r>
          </w:p>
          <w:p>
            <w:pPr>
              <w:spacing w:line="320" w:lineRule="exact"/>
              <w:ind w:firstLine="400" w:firstLineChars="200"/>
              <w:rPr>
                <w:color w:val="auto"/>
                <w:highlight w:val="none"/>
              </w:rPr>
            </w:pP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pacing w:val="0"/>
                <w:w w:val="100"/>
                <w:position w:val="0"/>
                <w:sz w:val="20"/>
                <w:szCs w:val="20"/>
                <w:highlight w:val="none"/>
                <w:lang w:val="zh-TW" w:eastAsia="zh-TW" w:bidi="zh-TW"/>
              </w:rPr>
              <w:t>在“信用中国”网站</w:t>
            </w:r>
            <w:r>
              <w:rPr>
                <w:rFonts w:hint="eastAsia" w:ascii="宋体" w:hAnsi="宋体" w:eastAsia="宋体" w:cs="宋体"/>
                <w:color w:val="auto"/>
                <w:spacing w:val="0"/>
                <w:w w:val="100"/>
                <w:position w:val="0"/>
                <w:sz w:val="20"/>
                <w:szCs w:val="20"/>
                <w:highlight w:val="none"/>
                <w:lang w:val="en-US" w:eastAsia="en-US" w:bidi="en-US"/>
              </w:rPr>
              <w:t>(</w:t>
            </w:r>
            <w:r>
              <w:rPr>
                <w:rFonts w:hint="eastAsia" w:ascii="宋体" w:hAnsi="宋体" w:eastAsia="宋体" w:cs="宋体"/>
                <w:color w:val="auto"/>
                <w:sz w:val="20"/>
                <w:szCs w:val="20"/>
                <w:highlight w:val="none"/>
              </w:rPr>
              <w:fldChar w:fldCharType="begin"/>
            </w:r>
            <w:r>
              <w:rPr>
                <w:rFonts w:hint="eastAsia" w:ascii="宋体" w:hAnsi="宋体" w:eastAsia="宋体" w:cs="宋体"/>
                <w:color w:val="auto"/>
                <w:sz w:val="20"/>
                <w:szCs w:val="20"/>
                <w:highlight w:val="none"/>
              </w:rPr>
              <w:instrText xml:space="preserve">HYPERLINK "http://www.creditchina.gov.cn/"</w:instrText>
            </w:r>
            <w:r>
              <w:rPr>
                <w:rFonts w:hint="eastAsia" w:ascii="宋体" w:hAnsi="宋体" w:eastAsia="宋体" w:cs="宋体"/>
                <w:color w:val="auto"/>
                <w:sz w:val="20"/>
                <w:szCs w:val="20"/>
                <w:highlight w:val="none"/>
              </w:rPr>
              <w:fldChar w:fldCharType="separate"/>
            </w:r>
            <w:r>
              <w:rPr>
                <w:rFonts w:hint="eastAsia" w:ascii="宋体" w:hAnsi="宋体" w:eastAsia="宋体" w:cs="宋体"/>
                <w:color w:val="auto"/>
                <w:spacing w:val="0"/>
                <w:w w:val="100"/>
                <w:position w:val="0"/>
                <w:sz w:val="20"/>
                <w:szCs w:val="20"/>
                <w:highlight w:val="none"/>
                <w:lang w:val="en-US" w:eastAsia="en-US" w:bidi="en-US"/>
              </w:rPr>
              <w:t>http://www.creditchina.gov.cn/</w:t>
            </w:r>
            <w:r>
              <w:rPr>
                <w:rFonts w:hint="eastAsia" w:ascii="宋体" w:hAnsi="宋体" w:eastAsia="宋体" w:cs="宋体"/>
                <w:color w:val="auto"/>
                <w:sz w:val="20"/>
                <w:szCs w:val="20"/>
                <w:highlight w:val="none"/>
              </w:rPr>
              <w:fldChar w:fldCharType="end"/>
            </w:r>
            <w:r>
              <w:rPr>
                <w:rFonts w:hint="eastAsia" w:ascii="宋体" w:hAnsi="宋体" w:eastAsia="宋体" w:cs="宋体"/>
                <w:color w:val="auto"/>
                <w:spacing w:val="0"/>
                <w:w w:val="100"/>
                <w:position w:val="0"/>
                <w:sz w:val="20"/>
                <w:szCs w:val="20"/>
                <w:highlight w:val="none"/>
                <w:lang w:val="en-US" w:eastAsia="en-US" w:bidi="en-US"/>
              </w:rPr>
              <w:t xml:space="preserve"> </w:t>
            </w:r>
            <w:r>
              <w:rPr>
                <w:rFonts w:hint="eastAsia" w:ascii="宋体" w:hAnsi="宋体" w:eastAsia="宋体" w:cs="宋体"/>
                <w:color w:val="auto"/>
                <w:spacing w:val="0"/>
                <w:w w:val="100"/>
                <w:position w:val="0"/>
                <w:sz w:val="20"/>
                <w:szCs w:val="20"/>
                <w:highlight w:val="none"/>
                <w:lang w:val="zh-TW" w:eastAsia="zh-TW" w:bidi="zh-TW"/>
              </w:rPr>
              <w:t>)中未被列入失信被执行人名单</w:t>
            </w:r>
            <w:r>
              <w:rPr>
                <w:rFonts w:hint="eastAsia" w:ascii="宋体" w:hAnsi="宋体" w:eastAsia="宋体" w:cs="宋体"/>
                <w:color w:val="auto"/>
                <w:spacing w:val="0"/>
                <w:w w:val="100"/>
                <w:position w:val="0"/>
                <w:sz w:val="20"/>
                <w:szCs w:val="20"/>
                <w:highlight w:val="none"/>
                <w:lang w:val="zh-TW" w:eastAsia="zh-CN" w:bidi="zh-TW"/>
              </w:rPr>
              <w:t>。</w:t>
            </w:r>
          </w:p>
        </w:tc>
      </w:tr>
    </w:tbl>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left"/>
        <w:textAlignment w:val="auto"/>
        <w:rPr>
          <w:rFonts w:hint="eastAsia" w:ascii="宋体" w:hAnsi="宋体" w:eastAsia="宋体" w:cs="宋体"/>
          <w:color w:val="auto"/>
          <w:spacing w:val="0"/>
          <w:w w:val="100"/>
          <w:position w:val="0"/>
          <w:sz w:val="20"/>
          <w:szCs w:val="20"/>
          <w:highlight w:val="none"/>
          <w:u w:val="none"/>
          <w:shd w:val="clear" w:color="auto" w:fill="auto"/>
          <w:lang w:val="zh-TW" w:eastAsia="zh-CN" w:bidi="zh-TW"/>
        </w:rPr>
      </w:pP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注：</w:t>
      </w:r>
      <w:r>
        <w:rPr>
          <w:rFonts w:hint="eastAsia" w:ascii="宋体" w:hAnsi="宋体" w:eastAsia="宋体" w:cs="宋体"/>
          <w:color w:val="auto"/>
          <w:spacing w:val="0"/>
          <w:w w:val="100"/>
          <w:position w:val="0"/>
          <w:sz w:val="20"/>
          <w:szCs w:val="20"/>
          <w:highlight w:val="none"/>
          <w:u w:val="none"/>
          <w:shd w:val="clear" w:color="auto" w:fill="auto"/>
          <w:lang w:val="en-US" w:eastAsia="zh-CN" w:bidi="zh-TW"/>
        </w:rPr>
        <w:t>1、</w:t>
      </w:r>
      <w:r>
        <w:rPr>
          <w:rFonts w:hint="eastAsia" w:ascii="宋体" w:hAnsi="宋体" w:eastAsia="宋体" w:cs="宋体"/>
          <w:color w:val="auto"/>
          <w:spacing w:val="0"/>
          <w:w w:val="100"/>
          <w:position w:val="0"/>
          <w:sz w:val="20"/>
          <w:szCs w:val="20"/>
          <w:highlight w:val="none"/>
          <w:u w:val="none"/>
          <w:shd w:val="clear" w:color="auto" w:fill="auto"/>
          <w:lang w:val="zh-TW" w:eastAsia="zh-CN" w:bidi="zh-TW"/>
        </w:rPr>
        <w:t>投标人行贿犯罪行为的认定：以中国裁判文书网的查询结果为准，时间以法院判决书出具的日期为准。</w:t>
      </w:r>
    </w:p>
    <w:p>
      <w:pPr>
        <w:pStyle w:val="2"/>
        <w:rPr>
          <w:b w:val="0"/>
          <w:bCs/>
        </w:rPr>
      </w:pPr>
      <w:r>
        <w:rPr>
          <w:rFonts w:hint="eastAsia" w:ascii="宋体" w:hAnsi="宋体" w:eastAsia="宋体" w:cs="宋体"/>
          <w:b w:val="0"/>
          <w:bCs/>
          <w:color w:val="auto"/>
          <w:spacing w:val="0"/>
          <w:w w:val="100"/>
          <w:position w:val="0"/>
          <w:sz w:val="20"/>
          <w:szCs w:val="20"/>
          <w:highlight w:val="none"/>
          <w:u w:val="none"/>
          <w:shd w:val="clear" w:color="auto" w:fill="auto"/>
          <w:lang w:val="en-US" w:eastAsia="zh-CN" w:bidi="zh-TW"/>
        </w:rPr>
        <w:t>2、联合体投标的，联合体各方均应满足上述要求。</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66124B52"/>
    <w:rsid w:val="6612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360" w:lineRule="auto"/>
      <w:ind w:left="0" w:right="0" w:firstLine="0"/>
      <w:jc w:val="left"/>
    </w:pPr>
    <w:rPr>
      <w:rFonts w:ascii="Times New Roman" w:hAnsi="Times New Roman" w:eastAsia="宋体" w:cs="Times New Roman"/>
      <w:color w:val="000000"/>
      <w:spacing w:val="0"/>
      <w:w w:val="100"/>
      <w:position w:val="0"/>
      <w:sz w:val="20"/>
      <w:szCs w:val="24"/>
      <w:shd w:val="clear" w:color="auto" w:fill="auto"/>
      <w:lang w:val="en-US" w:eastAsia="en-US" w:bidi="en-US"/>
    </w:rPr>
  </w:style>
  <w:style w:type="paragraph" w:styleId="2">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宋体、10号、1.5行距"/>
    <w:basedOn w:val="1"/>
    <w:qFormat/>
    <w:uiPriority w:val="0"/>
    <w:pPr>
      <w:widowControl w:val="0"/>
      <w:shd w:val="clear" w:color="auto" w:fill="auto"/>
      <w:spacing w:line="360" w:lineRule="auto"/>
      <w:ind w:firstLine="400"/>
    </w:pPr>
    <w:rPr>
      <w:rFonts w:ascii="MingLiU" w:hAnsi="MingLiU" w:eastAsia="宋体" w:cs="MingLiU"/>
      <w:sz w:val="20"/>
      <w:szCs w:val="20"/>
      <w:u w:val="none"/>
      <w:lang w:val="zh-TW" w:eastAsia="zh-TW" w:bidi="zh-TW"/>
    </w:rPr>
  </w:style>
  <w:style w:type="paragraph" w:customStyle="1" w:styleId="6">
    <w:name w:val="Other|1"/>
    <w:basedOn w:val="1"/>
    <w:qFormat/>
    <w:uiPriority w:val="0"/>
    <w:pPr>
      <w:widowControl w:val="0"/>
      <w:shd w:val="clear" w:color="auto" w:fill="auto"/>
      <w:spacing w:line="295" w:lineRule="exact"/>
    </w:pPr>
    <w:rPr>
      <w:rFonts w:ascii="MingLiU" w:hAnsi="MingLiU" w:eastAsia="MingLiU" w:cs="MingLiU"/>
      <w:sz w:val="20"/>
      <w:szCs w:val="20"/>
      <w:u w:val="none"/>
      <w:shd w:val="clear" w:color="auto" w:fill="auto"/>
      <w:lang w:val="zh-TW" w:eastAsia="zh-TW" w:bidi="zh-TW"/>
    </w:rPr>
  </w:style>
  <w:style w:type="paragraph" w:customStyle="1" w:styleId="7">
    <w:name w:val="Table caption|1"/>
    <w:basedOn w:val="1"/>
    <w:qFormat/>
    <w:uiPriority w:val="0"/>
    <w:pPr>
      <w:widowControl w:val="0"/>
      <w:shd w:val="clear" w:color="auto" w:fill="auto"/>
      <w:spacing w:line="310" w:lineRule="exact"/>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2023-05-04T08:43:00Z</dcterms:created>
  <dc:creator>小小小葉秋</dc:creator>
  <cp:lastModifiedBy>小小小葉秋</cp:lastModifiedBy>
  <dcterms:modified xsi:type="dcterms:W3CDTF">2023-05-04T08:43:40Z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8A64CACACE14490AA6CF428DAEB9F475_11</vt:lpwstr>
  </property>
</Properties>
</file>