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55" w:rsidRDefault="00892175">
      <w:pPr>
        <w:rPr>
          <w:rFonts w:ascii="仿宋_GB2312" w:eastAsia="仿宋_GB2312" w:hAnsi="宋体"/>
          <w:b/>
          <w:color w:val="000000" w:themeColor="text1"/>
          <w:sz w:val="24"/>
          <w:szCs w:val="32"/>
        </w:rPr>
      </w:pPr>
      <w:r>
        <w:rPr>
          <w:rFonts w:ascii="仿宋_GB2312" w:eastAsia="仿宋_GB2312" w:hAnsi="宋体"/>
          <w:b/>
          <w:color w:val="000000" w:themeColor="text1"/>
          <w:sz w:val="24"/>
          <w:szCs w:val="32"/>
        </w:rPr>
        <w:t>附件</w:t>
      </w:r>
    </w:p>
    <w:p w:rsidR="00306D55" w:rsidRDefault="00892175">
      <w:pPr>
        <w:jc w:val="center"/>
        <w:rPr>
          <w:rStyle w:val="title1"/>
          <w:rFonts w:ascii="方正小标宋简体" w:eastAsia="方正小标宋简体"/>
          <w:bCs w:val="0"/>
          <w:color w:val="000000"/>
          <w:sz w:val="36"/>
          <w:szCs w:val="36"/>
        </w:rPr>
      </w:pPr>
      <w:r>
        <w:rPr>
          <w:rStyle w:val="title1"/>
          <w:rFonts w:ascii="方正小标宋简体" w:eastAsia="方正小标宋简体" w:hint="eastAsia"/>
          <w:b w:val="0"/>
          <w:color w:val="000000"/>
          <w:sz w:val="36"/>
          <w:szCs w:val="36"/>
        </w:rPr>
        <w:t>浙江省科学技术奖</w:t>
      </w:r>
      <w:r>
        <w:rPr>
          <w:rStyle w:val="title1"/>
          <w:rFonts w:ascii="方正小标宋简体" w:eastAsia="方正小标宋简体"/>
          <w:b w:val="0"/>
          <w:color w:val="000000"/>
          <w:sz w:val="36"/>
          <w:szCs w:val="36"/>
        </w:rPr>
        <w:t>公示信息表</w:t>
      </w:r>
      <w:r>
        <w:rPr>
          <w:rStyle w:val="title1"/>
          <w:rFonts w:ascii="仿宋_GB2312" w:eastAsia="仿宋_GB2312" w:hint="eastAsia"/>
          <w:b w:val="0"/>
          <w:color w:val="000000"/>
          <w:sz w:val="32"/>
          <w:szCs w:val="32"/>
        </w:rPr>
        <w:t>（单位提名）</w:t>
      </w:r>
    </w:p>
    <w:p w:rsidR="00306D55" w:rsidRDefault="00F7626C">
      <w:pPr>
        <w:spacing w:line="440" w:lineRule="exact"/>
        <w:rPr>
          <w:rFonts w:ascii="仿宋_GB2312" w:eastAsia="仿宋_GB2312" w:hAnsi="仿宋" w:cs="仿宋"/>
          <w:color w:val="000000" w:themeColor="text1"/>
          <w:sz w:val="28"/>
          <w:szCs w:val="24"/>
        </w:rPr>
      </w:pPr>
      <w:r>
        <w:rPr>
          <w:rFonts w:ascii="仿宋_GB2312" w:eastAsia="仿宋_GB2312" w:hAnsi="仿宋" w:cs="仿宋" w:hint="eastAsia"/>
          <w:color w:val="000000" w:themeColor="text1"/>
          <w:sz w:val="28"/>
          <w:szCs w:val="24"/>
        </w:rPr>
        <w:t>提名奖项：科学技术进步奖</w:t>
      </w:r>
    </w:p>
    <w:tbl>
      <w:tblPr>
        <w:tblW w:w="867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407"/>
      </w:tblGrid>
      <w:tr w:rsidR="00306D55">
        <w:trPr>
          <w:trHeight w:val="647"/>
        </w:trPr>
        <w:tc>
          <w:tcPr>
            <w:tcW w:w="2269" w:type="dxa"/>
            <w:vAlign w:val="center"/>
          </w:tcPr>
          <w:p w:rsidR="00306D55" w:rsidRDefault="00892175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>
              <w:rPr>
                <w:rStyle w:val="title1"/>
                <w:rFonts w:ascii="仿宋_GB2312" w:eastAsia="仿宋_GB2312" w:hAnsi="仿宋" w:cs="仿宋" w:hint="eastAsia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407" w:type="dxa"/>
            <w:vAlign w:val="center"/>
          </w:tcPr>
          <w:p w:rsidR="00306D55" w:rsidRPr="007E1BC6" w:rsidRDefault="00892175" w:rsidP="007E1BC6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</w:rPr>
            </w:pPr>
            <w:r w:rsidRPr="007E1BC6">
              <w:rPr>
                <w:rStyle w:val="title1"/>
                <w:rFonts w:ascii="仿宋_GB2312" w:eastAsia="仿宋_GB2312" w:hAnsi="仿宋" w:cs="仿宋" w:hint="eastAsia"/>
                <w:b w:val="0"/>
                <w:color w:val="000000"/>
              </w:rPr>
              <w:t>高速公路交通运行状态识别与风险预警关键技术</w:t>
            </w:r>
          </w:p>
          <w:p w:rsidR="00306D55" w:rsidRPr="007E1BC6" w:rsidRDefault="00892175" w:rsidP="007E1BC6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</w:rPr>
            </w:pPr>
            <w:r w:rsidRPr="007E1BC6">
              <w:rPr>
                <w:rStyle w:val="title1"/>
                <w:rFonts w:ascii="仿宋_GB2312" w:eastAsia="仿宋_GB2312" w:hAnsi="仿宋" w:cs="仿宋" w:hint="eastAsia"/>
                <w:b w:val="0"/>
                <w:color w:val="000000"/>
              </w:rPr>
              <w:t>研发与应用</w:t>
            </w:r>
          </w:p>
        </w:tc>
      </w:tr>
      <w:tr w:rsidR="00306D55">
        <w:trPr>
          <w:trHeight w:val="561"/>
        </w:trPr>
        <w:tc>
          <w:tcPr>
            <w:tcW w:w="2269" w:type="dxa"/>
            <w:vAlign w:val="center"/>
          </w:tcPr>
          <w:p w:rsidR="00306D55" w:rsidRDefault="00892175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>
              <w:rPr>
                <w:rStyle w:val="title1"/>
                <w:rFonts w:ascii="仿宋_GB2312" w:eastAsia="仿宋_GB2312" w:hAnsi="仿宋" w:cs="仿宋" w:hint="eastAsia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407" w:type="dxa"/>
            <w:vAlign w:val="center"/>
          </w:tcPr>
          <w:p w:rsidR="00306D55" w:rsidRPr="007E1BC6" w:rsidRDefault="00892175" w:rsidP="007E1BC6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</w:rPr>
            </w:pPr>
            <w:r w:rsidRPr="007E1BC6">
              <w:rPr>
                <w:rStyle w:val="title1"/>
                <w:rFonts w:ascii="仿宋_GB2312" w:eastAsia="仿宋_GB2312" w:hAnsi="仿宋" w:cs="仿宋" w:hint="eastAsia"/>
                <w:b w:val="0"/>
                <w:color w:val="000000"/>
              </w:rPr>
              <w:t>二</w:t>
            </w:r>
            <w:r w:rsidRPr="007E1BC6">
              <w:rPr>
                <w:rStyle w:val="title1"/>
                <w:rFonts w:ascii="仿宋_GB2312" w:eastAsia="仿宋_GB2312" w:hAnsi="仿宋" w:cs="仿宋"/>
                <w:b w:val="0"/>
                <w:color w:val="000000"/>
              </w:rPr>
              <w:t>等奖</w:t>
            </w:r>
          </w:p>
        </w:tc>
      </w:tr>
      <w:tr w:rsidR="00306D55" w:rsidTr="007E1BC6">
        <w:trPr>
          <w:trHeight w:val="4550"/>
        </w:trPr>
        <w:tc>
          <w:tcPr>
            <w:tcW w:w="2269" w:type="dxa"/>
            <w:vAlign w:val="center"/>
          </w:tcPr>
          <w:p w:rsidR="00306D55" w:rsidRDefault="00892175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t>提名书</w:t>
            </w:r>
          </w:p>
          <w:p w:rsidR="00306D55" w:rsidRDefault="00892175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407" w:type="dxa"/>
            <w:vAlign w:val="center"/>
          </w:tcPr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一、发明专利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一种高速公路自启动应急救援快速处置系统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二、国内期刊论文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浙江智慧高速联网监控管理系统研究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2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浙江智慧高速公路建设顶层设计研究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3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基于</w:t>
            </w:r>
            <w:proofErr w:type="gramStart"/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云计算</w:t>
            </w:r>
            <w:proofErr w:type="gramEnd"/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的智慧高速大型软件应用探析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4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浙江智慧高速拥堵指数评价体系研究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5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高速公路道路安全管理平台APP设计方案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6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高速公路分合流区动态交通安全评价与应用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三、软件著作权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高速信息智慧服务区综合管理平台V1.0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2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高速信息智慧高速监控指挥管理系统软件V3.0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3</w:t>
            </w:r>
            <w:r w:rsidRPr="007E1BC6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>.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大数据开发有限公司新媒体运营平台V2.0</w:t>
            </w:r>
          </w:p>
        </w:tc>
      </w:tr>
      <w:tr w:rsidR="00306D55">
        <w:trPr>
          <w:trHeight w:val="460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306D55" w:rsidRDefault="00892175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407" w:type="dxa"/>
            <w:tcBorders>
              <w:left w:val="single" w:sz="4" w:space="0" w:color="auto"/>
            </w:tcBorders>
            <w:vAlign w:val="center"/>
          </w:tcPr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金忠富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，排名1，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教授级高工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浙江省交通投资集团有限公司智慧交通研究分公司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张嘉旎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，排名2，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中级工程师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浙江高速信息工程技术有限公司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杜逸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，排名3，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浙江省交通投资集团有限公司智慧交通研究分公司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李锋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，排名4，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中级工程师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浙江高速信息工程技术有限公司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郑剑锋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，排名5，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中级工程师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浙江高速信息工程技术有限公司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张</w:t>
            </w:r>
            <w:proofErr w:type="gramStart"/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世</w:t>
            </w:r>
            <w:proofErr w:type="gramEnd"/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科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，排名6，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中级工程师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浙江省综合交通大数据开发公司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朱烨宁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，排名7，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中级工程师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浙江高速信息工程技术有限公司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唐燕斌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，排名8，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中级工程师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浙江高速信息工程技术有限公司</w:t>
            </w:r>
            <w:r w:rsidR="00F7626C"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306D55" w:rsidRPr="007E1BC6" w:rsidRDefault="00892175" w:rsidP="007E1BC6">
            <w:pPr>
              <w:pStyle w:val="af0"/>
              <w:ind w:firstLineChars="0" w:firstLine="0"/>
              <w:rPr>
                <w:rFonts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hAnsi="仿宋" w:cs="仿宋" w:hint="eastAsia"/>
                <w:bCs/>
                <w:color w:val="000000" w:themeColor="text1"/>
                <w:sz w:val="24"/>
                <w:szCs w:val="24"/>
              </w:rPr>
              <w:t>王海峰</w:t>
            </w:r>
            <w:r w:rsidR="00F7626C" w:rsidRPr="007E1BC6">
              <w:rPr>
                <w:rFonts w:hAnsi="仿宋" w:cs="仿宋" w:hint="eastAsia"/>
                <w:bCs/>
                <w:color w:val="000000" w:themeColor="text1"/>
                <w:sz w:val="24"/>
                <w:szCs w:val="24"/>
              </w:rPr>
              <w:t>，排名9，</w:t>
            </w:r>
            <w:r w:rsidRPr="007E1BC6">
              <w:rPr>
                <w:rFonts w:hAnsi="仿宋" w:cs="仿宋"/>
                <w:bCs/>
                <w:color w:val="000000" w:themeColor="text1"/>
                <w:sz w:val="24"/>
                <w:szCs w:val="24"/>
              </w:rPr>
              <w:t>助理工程师</w:t>
            </w:r>
            <w:r w:rsidR="00F7626C" w:rsidRPr="007E1BC6">
              <w:rPr>
                <w:rFonts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hAnsi="仿宋" w:cs="仿宋" w:hint="eastAsia"/>
                <w:bCs/>
                <w:color w:val="000000" w:themeColor="text1"/>
                <w:sz w:val="24"/>
                <w:szCs w:val="24"/>
              </w:rPr>
              <w:t>浙江综合交通大数据开发有限公司</w:t>
            </w:r>
            <w:r w:rsidR="00F7626C" w:rsidRPr="007E1BC6">
              <w:rPr>
                <w:rFonts w:hAnsi="仿宋" w:cs="仿宋" w:hint="eastAsia"/>
                <w:bCs/>
                <w:color w:val="000000" w:themeColor="text1"/>
                <w:sz w:val="24"/>
                <w:szCs w:val="24"/>
              </w:rPr>
              <w:t>。</w:t>
            </w:r>
          </w:p>
        </w:tc>
      </w:tr>
      <w:tr w:rsidR="00306D55" w:rsidTr="007E1BC6">
        <w:trPr>
          <w:trHeight w:val="126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306D55" w:rsidRDefault="00892175">
            <w:pPr>
              <w:spacing w:line="440" w:lineRule="exact"/>
              <w:jc w:val="center"/>
              <w:rPr>
                <w:rFonts w:ascii="仿宋" w:eastAsia="仿宋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color w:val="000000" w:themeColor="text1"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407" w:type="dxa"/>
            <w:tcBorders>
              <w:left w:val="single" w:sz="4" w:space="0" w:color="auto"/>
            </w:tcBorders>
            <w:vAlign w:val="center"/>
          </w:tcPr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1.浙江高速信息工程技术有限公司</w:t>
            </w:r>
          </w:p>
          <w:p w:rsidR="00306D55" w:rsidRPr="007E1BC6" w:rsidRDefault="00892175" w:rsidP="007E1BC6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2.浙江省交通投资集团有限公司智慧交通研究分公司</w:t>
            </w:r>
          </w:p>
          <w:p w:rsidR="00306D55" w:rsidRPr="007E1BC6" w:rsidRDefault="00892175" w:rsidP="007E1BC6">
            <w:pPr>
              <w:pStyle w:val="af0"/>
              <w:ind w:firstLineChars="0" w:firstLine="0"/>
              <w:jc w:val="left"/>
              <w:rPr>
                <w:rFonts w:hAnsi="仿宋" w:cs="仿宋"/>
                <w:bCs/>
                <w:color w:val="000000" w:themeColor="text1"/>
                <w:sz w:val="24"/>
                <w:szCs w:val="24"/>
              </w:rPr>
            </w:pPr>
            <w:r w:rsidRPr="007E1BC6">
              <w:rPr>
                <w:rFonts w:hAnsi="仿宋" w:cs="仿宋" w:hint="eastAsia"/>
                <w:bCs/>
                <w:color w:val="000000" w:themeColor="text1"/>
                <w:sz w:val="24"/>
                <w:szCs w:val="24"/>
              </w:rPr>
              <w:t xml:space="preserve">3.浙江综合交通大数据开发有限公司    </w:t>
            </w:r>
          </w:p>
        </w:tc>
      </w:tr>
      <w:tr w:rsidR="00306D55">
        <w:trPr>
          <w:trHeight w:val="483"/>
        </w:trPr>
        <w:tc>
          <w:tcPr>
            <w:tcW w:w="2269" w:type="dxa"/>
            <w:vAlign w:val="center"/>
          </w:tcPr>
          <w:p w:rsidR="00306D55" w:rsidRDefault="00892175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407" w:type="dxa"/>
            <w:vAlign w:val="center"/>
          </w:tcPr>
          <w:p w:rsidR="00306D55" w:rsidRPr="007E1BC6" w:rsidRDefault="00892175" w:rsidP="007E1BC6">
            <w:pPr>
              <w:contextualSpacing/>
              <w:jc w:val="center"/>
              <w:rPr>
                <w:rStyle w:val="title1"/>
                <w:rFonts w:ascii="仿宋" w:eastAsia="仿宋" w:hAnsi="仿宋"/>
                <w:b w:val="0"/>
                <w:color w:val="000000"/>
              </w:rPr>
            </w:pP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浙江省交通运输厅</w:t>
            </w:r>
          </w:p>
        </w:tc>
      </w:tr>
      <w:tr w:rsidR="00306D55" w:rsidTr="007E1BC6">
        <w:trPr>
          <w:trHeight w:val="6863"/>
        </w:trPr>
        <w:tc>
          <w:tcPr>
            <w:tcW w:w="2269" w:type="dxa"/>
            <w:vAlign w:val="center"/>
          </w:tcPr>
          <w:p w:rsidR="00306D55" w:rsidRDefault="00892175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407" w:type="dxa"/>
            <w:vAlign w:val="center"/>
          </w:tcPr>
          <w:p w:rsidR="00306D55" w:rsidRPr="007E1BC6" w:rsidRDefault="00F7626C" w:rsidP="007E1BC6">
            <w:pPr>
              <w:ind w:firstLineChars="200" w:firstLine="480"/>
              <w:jc w:val="left"/>
              <w:rPr>
                <w:rFonts w:ascii="仿宋_GB2312" w:eastAsia="仿宋_GB2312" w:hAnsi="仿宋" w:cs="仿宋"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该项目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围绕速公路交通运行状态识别与风险预警关键技术研发与应用，开展了高速公路道路交通运行状态与风险识别、高速公路云平台建设、高速公路路网实时监测平台和出行服务体系四方面相关研究。以高速公路安全和效率为目标，基于高速公路全域数据，从高速公路路网拥挤程度、高速公路交通安全事件、重点路段潜在风险状况和交通管制措施等维度，构建了高速公路路网状态评价体系；针对浙江省高速公路路网结构和分级管理的业务特征，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研究构建了两级云平台架构；同时，融合高速公路路网状态指标体系，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结合高速公路运营管理和公众出行服务需求，构建浙江省高速公路路网实时监控和管理平台，实现对高速公路重点区域（如服务区、隧道、收费等）的全面监管；在高速公路用户服务方面，建立以情报</w:t>
            </w:r>
            <w:proofErr w:type="gramStart"/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板为主</w:t>
            </w:r>
            <w:proofErr w:type="gramEnd"/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的路侧信息发布体系和以智慧高速APP为主的移动</w:t>
            </w:r>
            <w:proofErr w:type="gramStart"/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端信息</w:t>
            </w:r>
            <w:proofErr w:type="gramEnd"/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发布体系。</w:t>
            </w:r>
          </w:p>
          <w:p w:rsidR="00306D55" w:rsidRPr="007E1BC6" w:rsidRDefault="00F7626C" w:rsidP="007E1BC6">
            <w:pPr>
              <w:ind w:firstLineChars="200" w:firstLine="480"/>
              <w:rPr>
                <w:rFonts w:ascii="仿宋_GB2312" w:eastAsia="仿宋_GB2312" w:hAnsi="仿宋" w:cs="仿宋"/>
                <w:color w:val="000000" w:themeColor="text1"/>
                <w:sz w:val="24"/>
                <w:szCs w:val="24"/>
              </w:rPr>
            </w:pP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结合项目的研究实施，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已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发表论文6篇、授权发明专利1件、软件著作权3件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。目前，该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成果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已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在浙江省内2500公里高速公路和59对服务区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得到应用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，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社会经济效益明显，</w:t>
            </w:r>
            <w:r w:rsid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在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提高高速公路交通管理和安全防控水平</w:t>
            </w:r>
            <w:r w:rsidR="007E1BC6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、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提升高速公路用户的出行体验</w:t>
            </w:r>
            <w:r w:rsid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等方面</w:t>
            </w:r>
            <w:bookmarkStart w:id="0" w:name="_GoBack"/>
            <w:bookmarkEnd w:id="0"/>
            <w:r w:rsidR="007E1BC6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发挥了重要作用</w:t>
            </w:r>
            <w:r w:rsidR="00892175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。</w:t>
            </w:r>
          </w:p>
          <w:p w:rsidR="00306D55" w:rsidRPr="007E1BC6" w:rsidRDefault="00892175" w:rsidP="007E1BC6">
            <w:pPr>
              <w:ind w:firstLineChars="200" w:firstLine="480"/>
              <w:rPr>
                <w:rStyle w:val="title1"/>
                <w:rFonts w:ascii="仿宋_GB2312" w:eastAsia="仿宋_GB2312"/>
                <w:b w:val="0"/>
                <w:color w:val="000000"/>
              </w:rPr>
            </w:pP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提名该成果为</w:t>
            </w:r>
            <w:r w:rsidR="007E1BC6"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浙江</w:t>
            </w:r>
            <w:r w:rsidRPr="007E1BC6">
              <w:rPr>
                <w:rFonts w:ascii="仿宋_GB2312" w:eastAsia="仿宋_GB2312" w:hAnsi="仿宋" w:cs="仿宋" w:hint="eastAsia"/>
                <w:color w:val="000000" w:themeColor="text1"/>
                <w:sz w:val="24"/>
                <w:szCs w:val="24"/>
              </w:rPr>
              <w:t>省科学技术进步奖二等奖。</w:t>
            </w:r>
          </w:p>
        </w:tc>
      </w:tr>
    </w:tbl>
    <w:p w:rsidR="00306D55" w:rsidRDefault="00306D55">
      <w:pPr>
        <w:rPr>
          <w:rStyle w:val="title1"/>
          <w:rFonts w:ascii="方正小标宋简体" w:eastAsia="方正小标宋简体"/>
          <w:b w:val="0"/>
          <w:color w:val="000000"/>
          <w:sz w:val="36"/>
          <w:szCs w:val="36"/>
        </w:rPr>
      </w:pPr>
    </w:p>
    <w:sectPr w:rsidR="00306D5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B3" w:rsidRDefault="000436B3">
      <w:r>
        <w:separator/>
      </w:r>
    </w:p>
  </w:endnote>
  <w:endnote w:type="continuationSeparator" w:id="0">
    <w:p w:rsidR="000436B3" w:rsidRDefault="00043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845749-444E-41C4-B928-3005E139910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D3A380D-8815-4826-8C9C-2444F618775A}"/>
    <w:embedBold r:id="rId3" w:fontKey="{F47F1362-47E4-47A2-B626-DB80813BDD45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D8859FD7-EB32-418F-A966-52D7227E21B9}"/>
    <w:embedBold r:id="rId5" w:subsetted="1" w:fontKey="{3EB8170E-5601-4D0F-BA0B-9845A5C58E7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8BD3F891-8B19-40F9-AAF3-AFD53B1FC8B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A6ED64F7-13F1-4C8E-B0F6-5FBDA99F21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:rsidR="00306D55" w:rsidRDefault="00892175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7E1BC6" w:rsidRPr="007E1BC6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B3" w:rsidRDefault="000436B3">
      <w:r>
        <w:separator/>
      </w:r>
    </w:p>
  </w:footnote>
  <w:footnote w:type="continuationSeparator" w:id="0">
    <w:p w:rsidR="000436B3" w:rsidRDefault="00043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D55" w:rsidRDefault="00306D55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D55" w:rsidRDefault="00306D55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D55" w:rsidRDefault="00306D55">
    <w:pPr>
      <w:pStyle w:val="a7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FF"/>
    <w:rsid w:val="00007BBE"/>
    <w:rsid w:val="000165DC"/>
    <w:rsid w:val="00031E44"/>
    <w:rsid w:val="00033288"/>
    <w:rsid w:val="0004004D"/>
    <w:rsid w:val="000436B3"/>
    <w:rsid w:val="00051BE3"/>
    <w:rsid w:val="00054D34"/>
    <w:rsid w:val="00067E32"/>
    <w:rsid w:val="00073CA1"/>
    <w:rsid w:val="000A0FE4"/>
    <w:rsid w:val="000B10BC"/>
    <w:rsid w:val="000B1536"/>
    <w:rsid w:val="000B70B3"/>
    <w:rsid w:val="000D625A"/>
    <w:rsid w:val="000E1547"/>
    <w:rsid w:val="000E2B7D"/>
    <w:rsid w:val="000E6CC2"/>
    <w:rsid w:val="000F1229"/>
    <w:rsid w:val="000F6066"/>
    <w:rsid w:val="000F6B39"/>
    <w:rsid w:val="0011739C"/>
    <w:rsid w:val="0012430D"/>
    <w:rsid w:val="00153E23"/>
    <w:rsid w:val="00154376"/>
    <w:rsid w:val="001553CE"/>
    <w:rsid w:val="001614FC"/>
    <w:rsid w:val="0017168F"/>
    <w:rsid w:val="00172167"/>
    <w:rsid w:val="00187097"/>
    <w:rsid w:val="00192701"/>
    <w:rsid w:val="001A5554"/>
    <w:rsid w:val="001A55E6"/>
    <w:rsid w:val="001B454D"/>
    <w:rsid w:val="001C4D6D"/>
    <w:rsid w:val="001D33EF"/>
    <w:rsid w:val="001D3908"/>
    <w:rsid w:val="001D4D69"/>
    <w:rsid w:val="001E5599"/>
    <w:rsid w:val="001F7F40"/>
    <w:rsid w:val="002038E2"/>
    <w:rsid w:val="00212129"/>
    <w:rsid w:val="00213CE9"/>
    <w:rsid w:val="00220F02"/>
    <w:rsid w:val="002233CA"/>
    <w:rsid w:val="002242B0"/>
    <w:rsid w:val="002247F4"/>
    <w:rsid w:val="00230FE9"/>
    <w:rsid w:val="002335F9"/>
    <w:rsid w:val="00247A49"/>
    <w:rsid w:val="002579D1"/>
    <w:rsid w:val="002745F8"/>
    <w:rsid w:val="00283031"/>
    <w:rsid w:val="0028556E"/>
    <w:rsid w:val="00286A87"/>
    <w:rsid w:val="0029509E"/>
    <w:rsid w:val="00296134"/>
    <w:rsid w:val="002A7955"/>
    <w:rsid w:val="002B3198"/>
    <w:rsid w:val="002D1FA7"/>
    <w:rsid w:val="002E42A8"/>
    <w:rsid w:val="003061BE"/>
    <w:rsid w:val="00306D55"/>
    <w:rsid w:val="00311F89"/>
    <w:rsid w:val="003125EF"/>
    <w:rsid w:val="00324E9A"/>
    <w:rsid w:val="00326352"/>
    <w:rsid w:val="00330554"/>
    <w:rsid w:val="00340314"/>
    <w:rsid w:val="00343DF4"/>
    <w:rsid w:val="00346DF0"/>
    <w:rsid w:val="00347614"/>
    <w:rsid w:val="00354B79"/>
    <w:rsid w:val="00363C7E"/>
    <w:rsid w:val="00370977"/>
    <w:rsid w:val="00382214"/>
    <w:rsid w:val="003837FF"/>
    <w:rsid w:val="003876EF"/>
    <w:rsid w:val="0039080A"/>
    <w:rsid w:val="003A08CF"/>
    <w:rsid w:val="003A466E"/>
    <w:rsid w:val="003A6B1C"/>
    <w:rsid w:val="003B0906"/>
    <w:rsid w:val="003B3345"/>
    <w:rsid w:val="003C1234"/>
    <w:rsid w:val="003F1E9D"/>
    <w:rsid w:val="003F3C54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84A1D"/>
    <w:rsid w:val="00492EAC"/>
    <w:rsid w:val="004935E1"/>
    <w:rsid w:val="004A6419"/>
    <w:rsid w:val="004B531C"/>
    <w:rsid w:val="004C2337"/>
    <w:rsid w:val="004D3106"/>
    <w:rsid w:val="004D55B5"/>
    <w:rsid w:val="004D7693"/>
    <w:rsid w:val="004E36AB"/>
    <w:rsid w:val="004E4366"/>
    <w:rsid w:val="004F503B"/>
    <w:rsid w:val="004F551A"/>
    <w:rsid w:val="005002DF"/>
    <w:rsid w:val="00500EBD"/>
    <w:rsid w:val="00504232"/>
    <w:rsid w:val="00510C66"/>
    <w:rsid w:val="0051372C"/>
    <w:rsid w:val="00526964"/>
    <w:rsid w:val="00532D5A"/>
    <w:rsid w:val="005354E4"/>
    <w:rsid w:val="005558FB"/>
    <w:rsid w:val="005618B8"/>
    <w:rsid w:val="005663D6"/>
    <w:rsid w:val="00570701"/>
    <w:rsid w:val="00572D84"/>
    <w:rsid w:val="0057414B"/>
    <w:rsid w:val="0057576E"/>
    <w:rsid w:val="005822F4"/>
    <w:rsid w:val="005A0877"/>
    <w:rsid w:val="005A17EC"/>
    <w:rsid w:val="005A1A1D"/>
    <w:rsid w:val="005A485B"/>
    <w:rsid w:val="005A6276"/>
    <w:rsid w:val="005A6B7D"/>
    <w:rsid w:val="005A774F"/>
    <w:rsid w:val="005B259B"/>
    <w:rsid w:val="005B5550"/>
    <w:rsid w:val="005B57E3"/>
    <w:rsid w:val="005B65F0"/>
    <w:rsid w:val="005C73F8"/>
    <w:rsid w:val="005D2A14"/>
    <w:rsid w:val="005D31E0"/>
    <w:rsid w:val="005D36E9"/>
    <w:rsid w:val="005E49A6"/>
    <w:rsid w:val="005E6D32"/>
    <w:rsid w:val="005F2DD6"/>
    <w:rsid w:val="00600FA4"/>
    <w:rsid w:val="00605720"/>
    <w:rsid w:val="00606332"/>
    <w:rsid w:val="00611BDC"/>
    <w:rsid w:val="006177DC"/>
    <w:rsid w:val="00634DA2"/>
    <w:rsid w:val="00643B2E"/>
    <w:rsid w:val="00653FE0"/>
    <w:rsid w:val="00670053"/>
    <w:rsid w:val="00673E71"/>
    <w:rsid w:val="00694DDB"/>
    <w:rsid w:val="006A390F"/>
    <w:rsid w:val="006A580A"/>
    <w:rsid w:val="006B0BE6"/>
    <w:rsid w:val="006C14D7"/>
    <w:rsid w:val="006C25D6"/>
    <w:rsid w:val="006C4548"/>
    <w:rsid w:val="006C528F"/>
    <w:rsid w:val="006C691E"/>
    <w:rsid w:val="006F2E36"/>
    <w:rsid w:val="006F5EED"/>
    <w:rsid w:val="00721FFE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249C"/>
    <w:rsid w:val="00763073"/>
    <w:rsid w:val="00765823"/>
    <w:rsid w:val="00767A99"/>
    <w:rsid w:val="00793C8C"/>
    <w:rsid w:val="00793E7F"/>
    <w:rsid w:val="0079429E"/>
    <w:rsid w:val="00794B04"/>
    <w:rsid w:val="0079610B"/>
    <w:rsid w:val="00797739"/>
    <w:rsid w:val="007A09CC"/>
    <w:rsid w:val="007B7CAA"/>
    <w:rsid w:val="007C28FF"/>
    <w:rsid w:val="007C5AC5"/>
    <w:rsid w:val="007D26E7"/>
    <w:rsid w:val="007D58D1"/>
    <w:rsid w:val="007D68D7"/>
    <w:rsid w:val="007E17CF"/>
    <w:rsid w:val="007E1BC6"/>
    <w:rsid w:val="007F1F39"/>
    <w:rsid w:val="007F5A15"/>
    <w:rsid w:val="00804A1A"/>
    <w:rsid w:val="00813788"/>
    <w:rsid w:val="00817A2D"/>
    <w:rsid w:val="00822B10"/>
    <w:rsid w:val="00832F80"/>
    <w:rsid w:val="00833452"/>
    <w:rsid w:val="00834CE8"/>
    <w:rsid w:val="00834F25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746BA"/>
    <w:rsid w:val="00892175"/>
    <w:rsid w:val="00894724"/>
    <w:rsid w:val="008A37FE"/>
    <w:rsid w:val="008A66AE"/>
    <w:rsid w:val="008B397F"/>
    <w:rsid w:val="008B5D76"/>
    <w:rsid w:val="008D5EDD"/>
    <w:rsid w:val="0090595F"/>
    <w:rsid w:val="0090670A"/>
    <w:rsid w:val="00913949"/>
    <w:rsid w:val="009217A5"/>
    <w:rsid w:val="0092316C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BA"/>
    <w:rsid w:val="009866EC"/>
    <w:rsid w:val="009871B2"/>
    <w:rsid w:val="009917E7"/>
    <w:rsid w:val="0099382A"/>
    <w:rsid w:val="009D1070"/>
    <w:rsid w:val="009D3350"/>
    <w:rsid w:val="009F0766"/>
    <w:rsid w:val="009F120C"/>
    <w:rsid w:val="009F4B40"/>
    <w:rsid w:val="00A11F99"/>
    <w:rsid w:val="00A156D9"/>
    <w:rsid w:val="00A243BC"/>
    <w:rsid w:val="00A36061"/>
    <w:rsid w:val="00A402C6"/>
    <w:rsid w:val="00A41F38"/>
    <w:rsid w:val="00A70F4C"/>
    <w:rsid w:val="00A85A9E"/>
    <w:rsid w:val="00A87215"/>
    <w:rsid w:val="00A9312D"/>
    <w:rsid w:val="00A956A2"/>
    <w:rsid w:val="00AA6478"/>
    <w:rsid w:val="00AA6A67"/>
    <w:rsid w:val="00AB2670"/>
    <w:rsid w:val="00AB2B0F"/>
    <w:rsid w:val="00AC096E"/>
    <w:rsid w:val="00AC19A6"/>
    <w:rsid w:val="00AD7D6F"/>
    <w:rsid w:val="00AE1168"/>
    <w:rsid w:val="00AF0A71"/>
    <w:rsid w:val="00B01CF7"/>
    <w:rsid w:val="00B0469B"/>
    <w:rsid w:val="00B127DF"/>
    <w:rsid w:val="00B13462"/>
    <w:rsid w:val="00B14566"/>
    <w:rsid w:val="00B1655C"/>
    <w:rsid w:val="00B24D94"/>
    <w:rsid w:val="00B268E1"/>
    <w:rsid w:val="00B269D7"/>
    <w:rsid w:val="00B40F78"/>
    <w:rsid w:val="00B43F7F"/>
    <w:rsid w:val="00B651CC"/>
    <w:rsid w:val="00B66E92"/>
    <w:rsid w:val="00B73F27"/>
    <w:rsid w:val="00B74C14"/>
    <w:rsid w:val="00B92BAD"/>
    <w:rsid w:val="00B9520A"/>
    <w:rsid w:val="00B979F5"/>
    <w:rsid w:val="00BA07A7"/>
    <w:rsid w:val="00BA3056"/>
    <w:rsid w:val="00BB0793"/>
    <w:rsid w:val="00BB47F3"/>
    <w:rsid w:val="00BC1963"/>
    <w:rsid w:val="00BD0ED0"/>
    <w:rsid w:val="00BE19E0"/>
    <w:rsid w:val="00BE7259"/>
    <w:rsid w:val="00BF019F"/>
    <w:rsid w:val="00C10571"/>
    <w:rsid w:val="00C24E7B"/>
    <w:rsid w:val="00C2689D"/>
    <w:rsid w:val="00C36E42"/>
    <w:rsid w:val="00C41D9D"/>
    <w:rsid w:val="00C52425"/>
    <w:rsid w:val="00C555AC"/>
    <w:rsid w:val="00C56CDE"/>
    <w:rsid w:val="00C5764E"/>
    <w:rsid w:val="00C64274"/>
    <w:rsid w:val="00C65487"/>
    <w:rsid w:val="00C65987"/>
    <w:rsid w:val="00C74F01"/>
    <w:rsid w:val="00C92AF0"/>
    <w:rsid w:val="00CA0BB3"/>
    <w:rsid w:val="00CB7617"/>
    <w:rsid w:val="00CD1161"/>
    <w:rsid w:val="00CE7048"/>
    <w:rsid w:val="00D06294"/>
    <w:rsid w:val="00D13961"/>
    <w:rsid w:val="00D170C8"/>
    <w:rsid w:val="00D20CA5"/>
    <w:rsid w:val="00D22F7F"/>
    <w:rsid w:val="00D27104"/>
    <w:rsid w:val="00D359A5"/>
    <w:rsid w:val="00D35DA8"/>
    <w:rsid w:val="00D4719D"/>
    <w:rsid w:val="00D619CB"/>
    <w:rsid w:val="00D66E92"/>
    <w:rsid w:val="00D76DA8"/>
    <w:rsid w:val="00D76EB9"/>
    <w:rsid w:val="00D869FD"/>
    <w:rsid w:val="00DC0F80"/>
    <w:rsid w:val="00DE2CC0"/>
    <w:rsid w:val="00DE315C"/>
    <w:rsid w:val="00DF2AD8"/>
    <w:rsid w:val="00E066BD"/>
    <w:rsid w:val="00E1736F"/>
    <w:rsid w:val="00E17FF5"/>
    <w:rsid w:val="00E3162A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B4A2A"/>
    <w:rsid w:val="00EE0CE1"/>
    <w:rsid w:val="00EF188B"/>
    <w:rsid w:val="00EF24C2"/>
    <w:rsid w:val="00EF79B0"/>
    <w:rsid w:val="00F143B1"/>
    <w:rsid w:val="00F214E1"/>
    <w:rsid w:val="00F23CF0"/>
    <w:rsid w:val="00F241E7"/>
    <w:rsid w:val="00F36319"/>
    <w:rsid w:val="00F45942"/>
    <w:rsid w:val="00F45AE1"/>
    <w:rsid w:val="00F5192E"/>
    <w:rsid w:val="00F53F01"/>
    <w:rsid w:val="00F57D63"/>
    <w:rsid w:val="00F640B5"/>
    <w:rsid w:val="00F711B9"/>
    <w:rsid w:val="00F73891"/>
    <w:rsid w:val="00F73BAE"/>
    <w:rsid w:val="00F7626C"/>
    <w:rsid w:val="00F765BA"/>
    <w:rsid w:val="00F81F40"/>
    <w:rsid w:val="00F90DFB"/>
    <w:rsid w:val="00F91089"/>
    <w:rsid w:val="00F94DE6"/>
    <w:rsid w:val="00F968C6"/>
    <w:rsid w:val="00FA33E4"/>
    <w:rsid w:val="00FA6163"/>
    <w:rsid w:val="00FB0D99"/>
    <w:rsid w:val="00FB5471"/>
    <w:rsid w:val="00FB718C"/>
    <w:rsid w:val="00FC18D8"/>
    <w:rsid w:val="00FC7BB3"/>
    <w:rsid w:val="00FC7D4F"/>
    <w:rsid w:val="00FD0CCE"/>
    <w:rsid w:val="00FE69B2"/>
    <w:rsid w:val="00FF48B9"/>
    <w:rsid w:val="00FF49EB"/>
    <w:rsid w:val="02883661"/>
    <w:rsid w:val="04A9605B"/>
    <w:rsid w:val="063B5B78"/>
    <w:rsid w:val="073635D6"/>
    <w:rsid w:val="08E33793"/>
    <w:rsid w:val="09434D9D"/>
    <w:rsid w:val="0A694752"/>
    <w:rsid w:val="0DF07EE3"/>
    <w:rsid w:val="0E643518"/>
    <w:rsid w:val="10DD4EBB"/>
    <w:rsid w:val="16693DC2"/>
    <w:rsid w:val="16751B4B"/>
    <w:rsid w:val="16AD7FB9"/>
    <w:rsid w:val="183F1493"/>
    <w:rsid w:val="18FC4FBA"/>
    <w:rsid w:val="19457EF4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0BD2BDB"/>
    <w:rsid w:val="32C1444F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16BF8"/>
    <w:rsid w:val="6B5E0AAF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  <w:rsid w:val="7FB4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33BF4-6CE4-4E8F-BF79-96F23B962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180</Words>
  <Characters>1029</Characters>
  <Application>Microsoft Office Word</Application>
  <DocSecurity>0</DocSecurity>
  <Lines>8</Lines>
  <Paragraphs>2</Paragraphs>
  <ScaleCrop>false</ScaleCrop>
  <Company>Microsoft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黄颖</cp:lastModifiedBy>
  <cp:revision>80</cp:revision>
  <cp:lastPrinted>2020-09-03T08:02:00Z</cp:lastPrinted>
  <dcterms:created xsi:type="dcterms:W3CDTF">2020-09-02T08:45:00Z</dcterms:created>
  <dcterms:modified xsi:type="dcterms:W3CDTF">2020-09-24T08:34:00Z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