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9B0C1" w14:textId="77777777" w:rsidR="001165BD" w:rsidRPr="00676A20" w:rsidRDefault="001165BD" w:rsidP="001165BD">
      <w:pPr>
        <w:jc w:val="center"/>
        <w:rPr>
          <w:rStyle w:val="title1"/>
          <w:rFonts w:ascii="方正小标宋简体" w:eastAsia="方正小标宋简体"/>
          <w:b w:val="0"/>
          <w:bCs w:val="0"/>
          <w:color w:val="000000"/>
          <w:sz w:val="36"/>
          <w:szCs w:val="36"/>
        </w:rPr>
      </w:pPr>
      <w:r w:rsidRPr="00676A20">
        <w:rPr>
          <w:rStyle w:val="title1"/>
          <w:rFonts w:ascii="方正小标宋简体" w:eastAsia="方正小标宋简体" w:hint="eastAsia"/>
          <w:b w:val="0"/>
          <w:color w:val="000000"/>
          <w:sz w:val="36"/>
          <w:szCs w:val="36"/>
        </w:rPr>
        <w:t>浙江省</w:t>
      </w:r>
      <w:bookmarkStart w:id="0" w:name="_GoBack"/>
      <w:bookmarkEnd w:id="0"/>
      <w:r w:rsidRPr="00676A20">
        <w:rPr>
          <w:rStyle w:val="title1"/>
          <w:rFonts w:ascii="方正小标宋简体" w:eastAsia="方正小标宋简体" w:hint="eastAsia"/>
          <w:b w:val="0"/>
          <w:color w:val="000000"/>
          <w:sz w:val="36"/>
          <w:szCs w:val="36"/>
        </w:rPr>
        <w:t>科学技术奖</w:t>
      </w:r>
      <w:r w:rsidRPr="00676A20">
        <w:rPr>
          <w:rStyle w:val="title1"/>
          <w:rFonts w:ascii="方正小标宋简体" w:eastAsia="方正小标宋简体"/>
          <w:b w:val="0"/>
          <w:color w:val="000000"/>
          <w:sz w:val="36"/>
          <w:szCs w:val="36"/>
        </w:rPr>
        <w:t>公示信息表</w:t>
      </w:r>
      <w:r w:rsidRPr="00676A20">
        <w:rPr>
          <w:rStyle w:val="title1"/>
          <w:rFonts w:ascii="仿宋_GB2312" w:eastAsia="仿宋_GB2312" w:hint="eastAsia"/>
          <w:b w:val="0"/>
          <w:color w:val="000000"/>
          <w:sz w:val="32"/>
          <w:szCs w:val="32"/>
        </w:rPr>
        <w:t>（单位提名）</w:t>
      </w:r>
    </w:p>
    <w:p w14:paraId="3CAEA6D1" w14:textId="69F5579C" w:rsidR="001165BD" w:rsidRPr="00676A20" w:rsidRDefault="001165BD" w:rsidP="001165BD">
      <w:pPr>
        <w:spacing w:line="440" w:lineRule="exact"/>
        <w:rPr>
          <w:rFonts w:ascii="仿宋_GB2312" w:eastAsia="仿宋_GB2312" w:hAnsi="仿宋" w:cs="仿宋" w:hint="eastAsia"/>
          <w:color w:val="000000" w:themeColor="text1"/>
          <w:sz w:val="28"/>
          <w:szCs w:val="24"/>
        </w:rPr>
      </w:pPr>
      <w:r w:rsidRPr="00676A20">
        <w:rPr>
          <w:rFonts w:ascii="仿宋_GB2312" w:eastAsia="仿宋_GB2312" w:hAnsi="仿宋" w:cs="仿宋" w:hint="eastAsia"/>
          <w:color w:val="000000" w:themeColor="text1"/>
          <w:sz w:val="28"/>
          <w:szCs w:val="24"/>
        </w:rPr>
        <w:t>提名奖项：科学技术进步奖</w:t>
      </w:r>
    </w:p>
    <w:tbl>
      <w:tblPr>
        <w:tblW w:w="85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663"/>
      </w:tblGrid>
      <w:tr w:rsidR="001165BD" w:rsidRPr="00DE74F7" w14:paraId="51A22068" w14:textId="77777777" w:rsidTr="00E167E7">
        <w:trPr>
          <w:trHeight w:val="647"/>
        </w:trPr>
        <w:tc>
          <w:tcPr>
            <w:tcW w:w="1843" w:type="dxa"/>
            <w:vAlign w:val="center"/>
          </w:tcPr>
          <w:p w14:paraId="13427D70" w14:textId="77777777" w:rsidR="001165BD" w:rsidRPr="00676A20" w:rsidRDefault="001165BD" w:rsidP="00156898">
            <w:pPr>
              <w:jc w:val="center"/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</w:rPr>
            </w:pPr>
            <w:r w:rsidRPr="00676A20"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</w:rPr>
              <w:t>成果名称</w:t>
            </w:r>
          </w:p>
        </w:tc>
        <w:tc>
          <w:tcPr>
            <w:tcW w:w="6663" w:type="dxa"/>
            <w:vAlign w:val="center"/>
          </w:tcPr>
          <w:p w14:paraId="78D2FF89" w14:textId="371097C6" w:rsidR="001165BD" w:rsidRPr="00676A20" w:rsidRDefault="00984B93" w:rsidP="00156898">
            <w:pPr>
              <w:jc w:val="center"/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</w:rPr>
            </w:pPr>
            <w:r w:rsidRPr="00676A20"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</w:rPr>
              <w:t>系杆拱桥吊杆梁端组合锚固结构技术研究</w:t>
            </w:r>
          </w:p>
        </w:tc>
      </w:tr>
      <w:tr w:rsidR="001165BD" w:rsidRPr="00DE74F7" w14:paraId="42AA41A8" w14:textId="77777777" w:rsidTr="00E167E7">
        <w:trPr>
          <w:trHeight w:val="561"/>
        </w:trPr>
        <w:tc>
          <w:tcPr>
            <w:tcW w:w="1843" w:type="dxa"/>
            <w:vAlign w:val="center"/>
          </w:tcPr>
          <w:p w14:paraId="53C21683" w14:textId="77777777" w:rsidR="001165BD" w:rsidRPr="00676A20" w:rsidRDefault="001165BD" w:rsidP="00156898">
            <w:pPr>
              <w:jc w:val="center"/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</w:rPr>
            </w:pPr>
            <w:r w:rsidRPr="00676A20"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</w:rPr>
              <w:t>提名等级</w:t>
            </w:r>
          </w:p>
        </w:tc>
        <w:tc>
          <w:tcPr>
            <w:tcW w:w="6663" w:type="dxa"/>
            <w:vAlign w:val="center"/>
          </w:tcPr>
          <w:p w14:paraId="57E68C89" w14:textId="10B3F02E" w:rsidR="001165BD" w:rsidRPr="00676A20" w:rsidRDefault="0036735E" w:rsidP="0036735E">
            <w:pPr>
              <w:jc w:val="center"/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</w:rPr>
            </w:pPr>
            <w:r w:rsidRPr="00676A20"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</w:rPr>
              <w:t>一等奖</w:t>
            </w:r>
          </w:p>
        </w:tc>
      </w:tr>
      <w:tr w:rsidR="001165BD" w:rsidRPr="00DE74F7" w14:paraId="48F134B1" w14:textId="77777777" w:rsidTr="00E167E7">
        <w:trPr>
          <w:trHeight w:val="2461"/>
        </w:trPr>
        <w:tc>
          <w:tcPr>
            <w:tcW w:w="1843" w:type="dxa"/>
            <w:vAlign w:val="center"/>
          </w:tcPr>
          <w:p w14:paraId="18A5945D" w14:textId="77777777" w:rsidR="001165BD" w:rsidRPr="00676A20" w:rsidRDefault="001165BD" w:rsidP="00156898">
            <w:pPr>
              <w:spacing w:line="440" w:lineRule="exact"/>
              <w:jc w:val="center"/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</w:pPr>
            <w:r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提名书</w:t>
            </w:r>
          </w:p>
          <w:p w14:paraId="23396E75" w14:textId="77777777" w:rsidR="001165BD" w:rsidRPr="00676A20" w:rsidRDefault="001165BD" w:rsidP="00156898">
            <w:pPr>
              <w:spacing w:line="440" w:lineRule="exact"/>
              <w:jc w:val="center"/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</w:pPr>
            <w:r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相关内容</w:t>
            </w:r>
          </w:p>
        </w:tc>
        <w:tc>
          <w:tcPr>
            <w:tcW w:w="6663" w:type="dxa"/>
            <w:vAlign w:val="center"/>
          </w:tcPr>
          <w:p w14:paraId="6344A295" w14:textId="6FF30DCC" w:rsidR="00A77209" w:rsidRPr="00676A20" w:rsidRDefault="004808EA" w:rsidP="00E167E7">
            <w:pPr>
              <w:spacing w:line="440" w:lineRule="exact"/>
              <w:jc w:val="left"/>
              <w:rPr>
                <w:rFonts w:ascii="仿宋_GB2312" w:eastAsia="仿宋_GB2312" w:hAnsi="仿宋" w:cs="仿宋" w:hint="eastAsia"/>
                <w:b/>
                <w:color w:val="000000" w:themeColor="text1"/>
                <w:sz w:val="24"/>
                <w:szCs w:val="24"/>
              </w:rPr>
            </w:pPr>
            <w:r w:rsidRPr="00676A20">
              <w:rPr>
                <w:rFonts w:ascii="仿宋_GB2312" w:eastAsia="仿宋_GB2312" w:hAnsi="仿宋" w:cs="仿宋" w:hint="eastAsia"/>
                <w:b/>
                <w:color w:val="000000" w:themeColor="text1"/>
                <w:sz w:val="24"/>
                <w:szCs w:val="24"/>
              </w:rPr>
              <w:t>专利</w:t>
            </w:r>
            <w:r w:rsidR="00A77209" w:rsidRPr="00676A20">
              <w:rPr>
                <w:rFonts w:ascii="仿宋_GB2312" w:eastAsia="仿宋_GB2312" w:hAnsi="仿宋" w:cs="仿宋" w:hint="eastAsia"/>
                <w:b/>
                <w:color w:val="000000" w:themeColor="text1"/>
                <w:sz w:val="24"/>
                <w:szCs w:val="24"/>
              </w:rPr>
              <w:t>：</w:t>
            </w:r>
          </w:p>
          <w:p w14:paraId="34BDC1F7" w14:textId="613FCA8C" w:rsidR="00E167E7" w:rsidRPr="00676A20" w:rsidRDefault="00A77209" w:rsidP="00E167E7">
            <w:pPr>
              <w:spacing w:line="440" w:lineRule="exact"/>
              <w:jc w:val="left"/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[1]</w:t>
            </w:r>
            <w:r w:rsidR="00E167E7"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一种混凝土组合梁的吊杆锚固结构，实用新型，中国，申请号201320597439.8，授权号CN 203530831 U</w:t>
            </w:r>
            <w:r w:rsidR="006F3064"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14:paraId="0DE6CCD0" w14:textId="16A898FD" w:rsidR="00350D2D" w:rsidRPr="00676A20" w:rsidRDefault="00A77209" w:rsidP="00E167E7">
            <w:pPr>
              <w:spacing w:line="440" w:lineRule="exact"/>
              <w:jc w:val="left"/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[2]</w:t>
            </w:r>
            <w:r w:rsidR="00E167E7"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一种无</w:t>
            </w:r>
            <w:proofErr w:type="gramStart"/>
            <w:r w:rsidR="00E167E7"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锚底承压板且带换索临时</w:t>
            </w:r>
            <w:proofErr w:type="gramEnd"/>
            <w:r w:rsidR="00E167E7"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孔的拱桥吊杆锚固结构</w:t>
            </w:r>
            <w:r w:rsidR="006F3064"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="00E167E7"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实用新型</w:t>
            </w:r>
            <w:r w:rsidR="006F3064"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="00E167E7"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中国</w:t>
            </w:r>
            <w:r w:rsidR="006F3064"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，申请号</w:t>
            </w:r>
            <w:r w:rsidR="00E167E7"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201721699121.5</w:t>
            </w:r>
            <w:r w:rsidR="006F3064"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，授权号</w:t>
            </w:r>
            <w:r w:rsidR="00E167E7"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CN 207633196 U</w:t>
            </w:r>
            <w:r w:rsidR="006F3064"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14:paraId="623C47A6" w14:textId="77777777" w:rsidR="00A77209" w:rsidRPr="00676A20" w:rsidRDefault="00A77209" w:rsidP="00E167E7">
            <w:pPr>
              <w:spacing w:line="440" w:lineRule="exact"/>
              <w:jc w:val="left"/>
              <w:rPr>
                <w:rFonts w:ascii="仿宋_GB2312" w:eastAsia="仿宋_GB2312" w:hAnsi="仿宋" w:cs="仿宋" w:hint="eastAsia"/>
                <w:b/>
                <w:color w:val="000000" w:themeColor="text1"/>
                <w:sz w:val="24"/>
                <w:szCs w:val="24"/>
              </w:rPr>
            </w:pPr>
            <w:r w:rsidRPr="00676A20">
              <w:rPr>
                <w:rFonts w:ascii="仿宋_GB2312" w:eastAsia="仿宋_GB2312" w:hAnsi="仿宋" w:cs="仿宋" w:hint="eastAsia"/>
                <w:b/>
                <w:color w:val="000000" w:themeColor="text1"/>
                <w:sz w:val="24"/>
                <w:szCs w:val="24"/>
              </w:rPr>
              <w:t>论文：</w:t>
            </w:r>
          </w:p>
          <w:p w14:paraId="5141B09B" w14:textId="313AB367" w:rsidR="00E167E7" w:rsidRPr="00676A20" w:rsidRDefault="00A77209" w:rsidP="00E167E7">
            <w:pPr>
              <w:spacing w:line="440" w:lineRule="exact"/>
              <w:jc w:val="left"/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[1]</w:t>
            </w:r>
            <w:r w:rsidR="00E167E7"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 xml:space="preserve">陈轲, </w:t>
            </w:r>
            <w:proofErr w:type="gramStart"/>
            <w:r w:rsidR="00E167E7"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刘玉擎</w:t>
            </w:r>
            <w:proofErr w:type="gramEnd"/>
            <w:r w:rsidR="00E167E7"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 xml:space="preserve">, 何为, </w:t>
            </w:r>
            <w:proofErr w:type="gramStart"/>
            <w:r w:rsidR="00E167E7"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傅科奇</w:t>
            </w:r>
            <w:proofErr w:type="gramEnd"/>
            <w:r w:rsidR="00E167E7"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. 拱桥锚板式吊杆组合锚固结构研究[C]. 第七届中国公路科技创新高层论文集(上册). 北京:人民交通出版社, 2015: 293-297.</w:t>
            </w:r>
          </w:p>
          <w:p w14:paraId="60210738" w14:textId="1367C47B" w:rsidR="00E167E7" w:rsidRPr="00676A20" w:rsidRDefault="00A77209" w:rsidP="00E167E7">
            <w:pPr>
              <w:spacing w:line="440" w:lineRule="exact"/>
              <w:jc w:val="left"/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[2]</w:t>
            </w:r>
            <w:r w:rsidR="00E167E7"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 xml:space="preserve">柳扬清, </w:t>
            </w:r>
            <w:proofErr w:type="gramStart"/>
            <w:r w:rsidR="00E167E7"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刘玉擎</w:t>
            </w:r>
            <w:proofErr w:type="gramEnd"/>
            <w:r w:rsidR="00E167E7"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="00E167E7"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郑双杰</w:t>
            </w:r>
            <w:proofErr w:type="gramEnd"/>
            <w:r w:rsidR="00E167E7"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. 肋板间距对开孔板</w:t>
            </w:r>
            <w:proofErr w:type="gramStart"/>
            <w:r w:rsidR="00E167E7"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连接件抗剪刚度</w:t>
            </w:r>
            <w:proofErr w:type="gramEnd"/>
            <w:r w:rsidR="00E167E7"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影响分析[J]. 工程力学, 2016, 33(09): 179-185.</w:t>
            </w:r>
          </w:p>
          <w:p w14:paraId="6E1ED22C" w14:textId="491D77DA" w:rsidR="00E167E7" w:rsidRPr="00676A20" w:rsidRDefault="00A77209" w:rsidP="00E167E7">
            <w:pPr>
              <w:spacing w:line="440" w:lineRule="exact"/>
              <w:jc w:val="left"/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[3]</w:t>
            </w:r>
            <w:r w:rsidR="00E167E7"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傅科奇, 石兆敏, 何为. 拱桥吊杆锚拉板式组合锚固结构设计分析[J]. 浙江交通职业技术学院报,2018.19(04):1-4.</w:t>
            </w:r>
          </w:p>
          <w:p w14:paraId="5BCFAB73" w14:textId="51F201CB" w:rsidR="00E167E7" w:rsidRPr="00676A20" w:rsidRDefault="00A77209" w:rsidP="006F3064">
            <w:pPr>
              <w:spacing w:line="440" w:lineRule="exact"/>
              <w:jc w:val="left"/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[4]</w:t>
            </w:r>
            <w:r w:rsidR="00E167E7"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 xml:space="preserve">茅兆祥, 何为, 傅科奇, </w:t>
            </w:r>
            <w:proofErr w:type="gramStart"/>
            <w:r w:rsidR="00E167E7"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刘玉擎</w:t>
            </w:r>
            <w:proofErr w:type="gramEnd"/>
            <w:r w:rsidR="00E167E7"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. 新型钢混组合式吊杆——主梁锚固结构研究[C]. 2019世界交通运输大会论文摘要目录,2019:164.</w:t>
            </w:r>
          </w:p>
        </w:tc>
      </w:tr>
      <w:tr w:rsidR="001165BD" w:rsidRPr="00DE74F7" w14:paraId="6D9595AA" w14:textId="77777777" w:rsidTr="00E167E7">
        <w:trPr>
          <w:trHeight w:val="1958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87F42F0" w14:textId="77777777" w:rsidR="001165BD" w:rsidRPr="00676A20" w:rsidRDefault="001165BD" w:rsidP="00156898">
            <w:pPr>
              <w:spacing w:line="440" w:lineRule="exact"/>
              <w:jc w:val="center"/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</w:pPr>
            <w:r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主要完成人</w:t>
            </w:r>
          </w:p>
        </w:tc>
        <w:tc>
          <w:tcPr>
            <w:tcW w:w="6663" w:type="dxa"/>
            <w:tcBorders>
              <w:left w:val="single" w:sz="4" w:space="0" w:color="auto"/>
            </w:tcBorders>
            <w:vAlign w:val="center"/>
          </w:tcPr>
          <w:p w14:paraId="3F3C5DF7" w14:textId="1342E300" w:rsidR="00C306E9" w:rsidRPr="00676A20" w:rsidRDefault="00C306E9" w:rsidP="00C306E9">
            <w:pPr>
              <w:spacing w:line="440" w:lineRule="exact"/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茅兆祥，排名1，教高，浙江省交通规划设计研究院有限公司</w:t>
            </w:r>
          </w:p>
          <w:p w14:paraId="09EDA2C0" w14:textId="6BB9BD16" w:rsidR="00C306E9" w:rsidRPr="00676A20" w:rsidRDefault="00C306E9" w:rsidP="00C306E9">
            <w:pPr>
              <w:spacing w:line="440" w:lineRule="exact"/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傅科奇，排名2，</w:t>
            </w:r>
            <w:r w:rsidR="00F54A5C"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教高</w:t>
            </w:r>
            <w:r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，浙江省交通规划设计研究院有限公司</w:t>
            </w:r>
          </w:p>
          <w:p w14:paraId="7C89674E" w14:textId="41DF722A" w:rsidR="00C306E9" w:rsidRPr="00676A20" w:rsidRDefault="00C306E9" w:rsidP="00C306E9">
            <w:pPr>
              <w:spacing w:line="440" w:lineRule="exact"/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何</w:t>
            </w:r>
            <w:r w:rsidR="009212F8"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为，排名3，高工，浙江省交通规划设计研究院有限公司</w:t>
            </w:r>
          </w:p>
          <w:p w14:paraId="3E4D0715" w14:textId="5487CC71" w:rsidR="00C306E9" w:rsidRPr="00676A20" w:rsidRDefault="00C306E9" w:rsidP="00C306E9">
            <w:pPr>
              <w:spacing w:line="440" w:lineRule="exact"/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叶建龙，排名4，教高，浙江省交通规划设计研究院有限公司</w:t>
            </w:r>
          </w:p>
          <w:p w14:paraId="2C15921D" w14:textId="78BB0063" w:rsidR="00C306E9" w:rsidRPr="00676A20" w:rsidRDefault="00C306E9" w:rsidP="00C306E9">
            <w:pPr>
              <w:spacing w:line="440" w:lineRule="exact"/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刘玉擎，排名5，教授，同济大学</w:t>
            </w:r>
          </w:p>
          <w:p w14:paraId="52932213" w14:textId="390AC10A" w:rsidR="00C306E9" w:rsidRPr="00676A20" w:rsidRDefault="00C306E9" w:rsidP="00C306E9">
            <w:pPr>
              <w:spacing w:line="440" w:lineRule="exact"/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李启游，排名6，高工，苍南县鳌江流域跨江桥梁建设指挥部</w:t>
            </w:r>
          </w:p>
          <w:p w14:paraId="718F0DF0" w14:textId="6C9C65D6" w:rsidR="00C306E9" w:rsidRPr="00676A20" w:rsidRDefault="00C306E9" w:rsidP="00C306E9">
            <w:pPr>
              <w:spacing w:line="440" w:lineRule="exact"/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沈小雷，排名7，教高，浙江省交通规划设计研究院有限公司</w:t>
            </w:r>
          </w:p>
          <w:p w14:paraId="1816A4A1" w14:textId="46FBAE57" w:rsidR="00C306E9" w:rsidRPr="00676A20" w:rsidRDefault="00C306E9" w:rsidP="00C306E9">
            <w:pPr>
              <w:spacing w:line="440" w:lineRule="exact"/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余茂峰</w:t>
            </w:r>
            <w:proofErr w:type="gramEnd"/>
            <w:r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，排名8，高工，浙江省交通规划设计研究院有限公司</w:t>
            </w:r>
          </w:p>
          <w:p w14:paraId="37B6724E" w14:textId="0779541C" w:rsidR="00C306E9" w:rsidRPr="00676A20" w:rsidRDefault="00C306E9" w:rsidP="00C306E9">
            <w:pPr>
              <w:spacing w:line="440" w:lineRule="exact"/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黄</w:t>
            </w:r>
            <w:r w:rsidR="009212F8"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亮，排名9，高工，浙江省交通规划设计研究院有限公司</w:t>
            </w:r>
          </w:p>
          <w:p w14:paraId="6D4BEE8E" w14:textId="275786F3" w:rsidR="00C306E9" w:rsidRPr="00676A20" w:rsidRDefault="00C306E9" w:rsidP="00C306E9">
            <w:pPr>
              <w:spacing w:line="440" w:lineRule="exact"/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lastRenderedPageBreak/>
              <w:t>胡祥森，排名10，高工，浙江省交通规划设计研究院有限公司</w:t>
            </w:r>
          </w:p>
          <w:p w14:paraId="150B9DB9" w14:textId="0F7F77A0" w:rsidR="00C306E9" w:rsidRPr="00676A20" w:rsidRDefault="00C306E9" w:rsidP="00C306E9">
            <w:pPr>
              <w:spacing w:line="440" w:lineRule="exact"/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陈</w:t>
            </w:r>
            <w:r w:rsidR="009212F8"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轲</w:t>
            </w:r>
            <w:proofErr w:type="gramEnd"/>
            <w:r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，排名11，</w:t>
            </w:r>
            <w:r w:rsidR="00F54A5C"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工程师</w:t>
            </w:r>
            <w:r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，浙江省交通规划设计研究院有限公司</w:t>
            </w:r>
          </w:p>
          <w:p w14:paraId="79AE777A" w14:textId="7B196AD3" w:rsidR="00C306E9" w:rsidRPr="00676A20" w:rsidRDefault="00C306E9" w:rsidP="00C306E9">
            <w:pPr>
              <w:spacing w:line="440" w:lineRule="exact"/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张</w:t>
            </w:r>
            <w:r w:rsidR="009212F8"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聪，排名12，</w:t>
            </w:r>
            <w:r w:rsidR="00F54A5C"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工程师</w:t>
            </w:r>
            <w:r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，苍南县鳌江流域跨江桥梁建设指挥部</w:t>
            </w:r>
          </w:p>
          <w:p w14:paraId="311AD622" w14:textId="08A55E38" w:rsidR="00704B2A" w:rsidRPr="00676A20" w:rsidRDefault="00C306E9" w:rsidP="00E167E7">
            <w:pPr>
              <w:spacing w:line="440" w:lineRule="exact"/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郭斌强，排名13，工程师，浙江省交通规划设计研究院有限公司</w:t>
            </w:r>
          </w:p>
        </w:tc>
      </w:tr>
      <w:tr w:rsidR="001165BD" w:rsidRPr="00DE74F7" w14:paraId="615C565A" w14:textId="77777777" w:rsidTr="00E167E7">
        <w:trPr>
          <w:trHeight w:val="1986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1E9B8742" w14:textId="77777777" w:rsidR="001165BD" w:rsidRPr="00676A20" w:rsidRDefault="001165BD" w:rsidP="00156898">
            <w:pPr>
              <w:spacing w:line="440" w:lineRule="exact"/>
              <w:jc w:val="center"/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lastRenderedPageBreak/>
              <w:t>主要完成单位</w:t>
            </w:r>
          </w:p>
        </w:tc>
        <w:tc>
          <w:tcPr>
            <w:tcW w:w="6663" w:type="dxa"/>
            <w:tcBorders>
              <w:left w:val="single" w:sz="4" w:space="0" w:color="auto"/>
            </w:tcBorders>
            <w:vAlign w:val="center"/>
          </w:tcPr>
          <w:p w14:paraId="42EA4C50" w14:textId="013A9881" w:rsidR="00984B93" w:rsidRPr="00676A20" w:rsidRDefault="001165BD" w:rsidP="00984B93">
            <w:pPr>
              <w:spacing w:line="440" w:lineRule="exact"/>
              <w:jc w:val="left"/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1.</w:t>
            </w:r>
            <w:r w:rsidR="00984B93"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浙江省交通规划设计研究院有限公司</w:t>
            </w:r>
            <w:r w:rsidR="005A39A1"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14:paraId="317E63EB" w14:textId="3FF94A74" w:rsidR="00984B93" w:rsidRPr="00676A20" w:rsidRDefault="00984B93" w:rsidP="00984B93">
            <w:pPr>
              <w:spacing w:line="440" w:lineRule="exact"/>
              <w:jc w:val="left"/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2.苍南县鳌江流域跨江桥梁建设指挥部</w:t>
            </w:r>
            <w:r w:rsidR="005A39A1"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14:paraId="5339897D" w14:textId="49499065" w:rsidR="001165BD" w:rsidRPr="00676A20" w:rsidRDefault="00984B93" w:rsidP="00984B93">
            <w:pPr>
              <w:spacing w:line="440" w:lineRule="exact"/>
              <w:jc w:val="left"/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3.同济大学</w:t>
            </w:r>
          </w:p>
        </w:tc>
      </w:tr>
      <w:tr w:rsidR="001165BD" w:rsidRPr="00DE74F7" w14:paraId="1ABCB44F" w14:textId="77777777" w:rsidTr="00E167E7">
        <w:trPr>
          <w:trHeight w:val="692"/>
        </w:trPr>
        <w:tc>
          <w:tcPr>
            <w:tcW w:w="1843" w:type="dxa"/>
            <w:vAlign w:val="center"/>
          </w:tcPr>
          <w:p w14:paraId="2E69A1A6" w14:textId="77777777" w:rsidR="001165BD" w:rsidRPr="00676A20" w:rsidRDefault="001165BD" w:rsidP="00156898">
            <w:pPr>
              <w:jc w:val="center"/>
              <w:rPr>
                <w:rStyle w:val="title1"/>
                <w:rFonts w:ascii="仿宋_GB2312" w:eastAsia="仿宋_GB2312" w:hAnsi="仿宋" w:hint="eastAsia"/>
                <w:b w:val="0"/>
                <w:color w:val="000000"/>
                <w:sz w:val="28"/>
                <w:szCs w:val="28"/>
              </w:rPr>
            </w:pPr>
            <w:r w:rsidRPr="00676A20">
              <w:rPr>
                <w:rStyle w:val="title1"/>
                <w:rFonts w:ascii="仿宋_GB2312" w:eastAsia="仿宋_GB2312" w:hAnsi="仿宋" w:hint="eastAsia"/>
                <w:b w:val="0"/>
                <w:color w:val="000000"/>
                <w:sz w:val="28"/>
                <w:szCs w:val="28"/>
              </w:rPr>
              <w:t>提名单位</w:t>
            </w:r>
          </w:p>
        </w:tc>
        <w:tc>
          <w:tcPr>
            <w:tcW w:w="6663" w:type="dxa"/>
            <w:vAlign w:val="center"/>
          </w:tcPr>
          <w:p w14:paraId="256B26D0" w14:textId="0FF62EC9" w:rsidR="001165BD" w:rsidRPr="00676A20" w:rsidRDefault="009A7A58" w:rsidP="00373559">
            <w:pPr>
              <w:spacing w:line="440" w:lineRule="exact"/>
              <w:jc w:val="center"/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浙江省交通运输厅</w:t>
            </w:r>
          </w:p>
        </w:tc>
      </w:tr>
      <w:tr w:rsidR="001165BD" w:rsidRPr="00DE74F7" w14:paraId="1A34D077" w14:textId="77777777" w:rsidTr="00E167E7">
        <w:trPr>
          <w:trHeight w:val="3683"/>
        </w:trPr>
        <w:tc>
          <w:tcPr>
            <w:tcW w:w="1843" w:type="dxa"/>
            <w:vAlign w:val="center"/>
          </w:tcPr>
          <w:p w14:paraId="545DFDC2" w14:textId="77777777" w:rsidR="001165BD" w:rsidRPr="00676A20" w:rsidRDefault="001165BD" w:rsidP="00156898">
            <w:pPr>
              <w:jc w:val="center"/>
              <w:rPr>
                <w:rStyle w:val="title1"/>
                <w:rFonts w:ascii="仿宋_GB2312" w:eastAsia="仿宋_GB2312" w:hAnsi="仿宋" w:hint="eastAsia"/>
                <w:b w:val="0"/>
                <w:color w:val="000000"/>
                <w:sz w:val="28"/>
                <w:szCs w:val="28"/>
              </w:rPr>
            </w:pPr>
            <w:r w:rsidRPr="00676A20">
              <w:rPr>
                <w:rStyle w:val="title1"/>
                <w:rFonts w:ascii="仿宋_GB2312" w:eastAsia="仿宋_GB2312" w:hAnsi="仿宋" w:hint="eastAsia"/>
                <w:b w:val="0"/>
                <w:color w:val="000000"/>
                <w:sz w:val="28"/>
                <w:szCs w:val="28"/>
              </w:rPr>
              <w:t>提名意见</w:t>
            </w:r>
          </w:p>
        </w:tc>
        <w:tc>
          <w:tcPr>
            <w:tcW w:w="6663" w:type="dxa"/>
            <w:vAlign w:val="center"/>
          </w:tcPr>
          <w:p w14:paraId="2345757A" w14:textId="37802752" w:rsidR="001A09B7" w:rsidRPr="00676A20" w:rsidRDefault="002537F9" w:rsidP="00676A20">
            <w:pPr>
              <w:spacing w:line="440" w:lineRule="exact"/>
              <w:ind w:firstLineChars="200" w:firstLine="480"/>
              <w:jc w:val="left"/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该</w:t>
            </w:r>
            <w:r w:rsidR="00676A20"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项目</w:t>
            </w:r>
            <w:r w:rsidR="001A09B7"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研发了拱桥吊杆的新型组合锚固结构</w:t>
            </w:r>
            <w:r w:rsidR="00F920D3"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="00676A20"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系统性研究</w:t>
            </w:r>
            <w:r w:rsidR="00482075"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分析</w:t>
            </w:r>
            <w:proofErr w:type="gramStart"/>
            <w:r w:rsidR="001A09B7"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了传力途径</w:t>
            </w:r>
            <w:proofErr w:type="gramEnd"/>
            <w:r w:rsidR="001A09B7"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、应力分布、疲劳性能、连接件设置规则、荷载分配、破坏模态等</w:t>
            </w:r>
            <w:r w:rsidR="00482075"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重要内容，</w:t>
            </w:r>
            <w:r w:rsidR="001A09B7"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提出了成套设计方法和计算公式</w:t>
            </w:r>
            <w:r w:rsidR="00482075"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。</w:t>
            </w:r>
          </w:p>
          <w:p w14:paraId="7EE72A8A" w14:textId="559BB486" w:rsidR="00482075" w:rsidRPr="00676A20" w:rsidRDefault="00676A20" w:rsidP="00482075">
            <w:pPr>
              <w:spacing w:line="440" w:lineRule="exact"/>
              <w:ind w:firstLineChars="200" w:firstLine="480"/>
              <w:jc w:val="left"/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该</w:t>
            </w:r>
            <w:r w:rsidR="00482075"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成果的应用可以有效解决长期困扰我国</w:t>
            </w:r>
            <w:r w:rsidR="002537F9"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桥梁</w:t>
            </w:r>
            <w:r w:rsidR="00482075"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建设的吊杆锚固区耐久性差、病害多、</w:t>
            </w:r>
            <w:proofErr w:type="gramStart"/>
            <w:r w:rsidR="00482075"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维护换</w:t>
            </w:r>
            <w:r w:rsidR="002537F9"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索</w:t>
            </w:r>
            <w:r w:rsidR="00482075"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麻烦</w:t>
            </w:r>
            <w:proofErr w:type="gramEnd"/>
            <w:r w:rsidR="002537F9"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等</w:t>
            </w:r>
            <w:r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问题，</w:t>
            </w:r>
            <w:r w:rsidR="00482075"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实现了拱桥施工“先拱后梁+系梁横梁预制吊装”</w:t>
            </w:r>
            <w:r w:rsidR="000E28C0"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的</w:t>
            </w:r>
            <w:r w:rsidR="00482075"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工法革新，</w:t>
            </w:r>
            <w:r w:rsidR="002537F9"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避免了</w:t>
            </w:r>
            <w:r w:rsidR="00482075"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水中临时墩，</w:t>
            </w:r>
            <w:r w:rsidR="002537F9"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减少了施工对</w:t>
            </w:r>
            <w:r w:rsidR="000E28C0"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桥下</w:t>
            </w:r>
            <w:r w:rsidR="002537F9"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通航的影响，</w:t>
            </w:r>
            <w:r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拱桥</w:t>
            </w:r>
            <w:proofErr w:type="gramStart"/>
            <w:r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换索施工</w:t>
            </w:r>
            <w:proofErr w:type="gramEnd"/>
            <w:r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对桥面交通几乎无影响，提高了施工安全性和</w:t>
            </w:r>
            <w:r w:rsidR="00482075"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工效，降低了施工费用。</w:t>
            </w:r>
            <w:r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该成果已</w:t>
            </w:r>
            <w:r w:rsidR="002537F9"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实际应用于多座大跨径拱桥的建设中，</w:t>
            </w:r>
            <w:r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效果</w:t>
            </w:r>
            <w:r w:rsidR="002537F9"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良好，社会效益显著。</w:t>
            </w:r>
          </w:p>
          <w:p w14:paraId="34DCEB1F" w14:textId="3A4D9443" w:rsidR="001165BD" w:rsidRPr="00676A20" w:rsidRDefault="00676A20" w:rsidP="00676A20">
            <w:pPr>
              <w:spacing w:line="440" w:lineRule="exact"/>
              <w:ind w:firstLineChars="200" w:firstLine="488"/>
              <w:jc w:val="left"/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676A20">
              <w:rPr>
                <w:rFonts w:ascii="仿宋_GB2312" w:eastAsia="仿宋_GB2312" w:hAnsi="宋体" w:hint="eastAsia"/>
                <w:bCs/>
                <w:color w:val="000000"/>
                <w:spacing w:val="2"/>
                <w:sz w:val="24"/>
              </w:rPr>
              <w:t>提名该成果为浙江省科学技术进步奖</w:t>
            </w:r>
            <w:r w:rsidRPr="00676A20">
              <w:rPr>
                <w:rFonts w:ascii="仿宋_GB2312" w:eastAsia="仿宋_GB2312" w:hint="eastAsia"/>
                <w:bCs/>
                <w:color w:val="000000"/>
                <w:spacing w:val="2"/>
                <w:sz w:val="24"/>
              </w:rPr>
              <w:t>一</w:t>
            </w:r>
            <w:r w:rsidRPr="00676A20">
              <w:rPr>
                <w:rFonts w:ascii="仿宋_GB2312" w:eastAsia="仿宋_GB2312" w:hAnsi="宋体" w:hint="eastAsia"/>
                <w:bCs/>
                <w:color w:val="000000"/>
                <w:spacing w:val="2"/>
                <w:sz w:val="24"/>
              </w:rPr>
              <w:t>等奖</w:t>
            </w:r>
            <w:r w:rsidR="00644511" w:rsidRPr="00676A2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。</w:t>
            </w:r>
          </w:p>
        </w:tc>
      </w:tr>
    </w:tbl>
    <w:p w14:paraId="0969699B" w14:textId="77777777" w:rsidR="00526F20" w:rsidRDefault="00526F20"/>
    <w:sectPr w:rsidR="00526F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3E9A4" w14:textId="77777777" w:rsidR="00673361" w:rsidRDefault="00673361" w:rsidP="00F54A5C">
      <w:r>
        <w:separator/>
      </w:r>
    </w:p>
  </w:endnote>
  <w:endnote w:type="continuationSeparator" w:id="0">
    <w:p w14:paraId="0E7A4370" w14:textId="77777777" w:rsidR="00673361" w:rsidRDefault="00673361" w:rsidP="00F5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4C2E7" w14:textId="77777777" w:rsidR="00673361" w:rsidRDefault="00673361" w:rsidP="00F54A5C">
      <w:r>
        <w:separator/>
      </w:r>
    </w:p>
  </w:footnote>
  <w:footnote w:type="continuationSeparator" w:id="0">
    <w:p w14:paraId="77E01800" w14:textId="77777777" w:rsidR="00673361" w:rsidRDefault="00673361" w:rsidP="00F54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88"/>
    <w:rsid w:val="000135A1"/>
    <w:rsid w:val="00045988"/>
    <w:rsid w:val="0005142B"/>
    <w:rsid w:val="0007369F"/>
    <w:rsid w:val="000A0228"/>
    <w:rsid w:val="000A443E"/>
    <w:rsid w:val="000A73D0"/>
    <w:rsid w:val="000B0F22"/>
    <w:rsid w:val="000B5BBC"/>
    <w:rsid w:val="000D2EBD"/>
    <w:rsid w:val="000E28C0"/>
    <w:rsid w:val="000F04F4"/>
    <w:rsid w:val="000F545F"/>
    <w:rsid w:val="00110F1C"/>
    <w:rsid w:val="00112539"/>
    <w:rsid w:val="001165BD"/>
    <w:rsid w:val="001206E0"/>
    <w:rsid w:val="00121843"/>
    <w:rsid w:val="00131FF6"/>
    <w:rsid w:val="00140625"/>
    <w:rsid w:val="0015122D"/>
    <w:rsid w:val="001534D2"/>
    <w:rsid w:val="001A09B7"/>
    <w:rsid w:val="002116E5"/>
    <w:rsid w:val="002239B9"/>
    <w:rsid w:val="002537F9"/>
    <w:rsid w:val="002577B0"/>
    <w:rsid w:val="00266A1C"/>
    <w:rsid w:val="00281D7F"/>
    <w:rsid w:val="00296D32"/>
    <w:rsid w:val="002D2214"/>
    <w:rsid w:val="002D6887"/>
    <w:rsid w:val="0034606A"/>
    <w:rsid w:val="00350D2D"/>
    <w:rsid w:val="00360687"/>
    <w:rsid w:val="0036735E"/>
    <w:rsid w:val="00373559"/>
    <w:rsid w:val="003772C5"/>
    <w:rsid w:val="00380554"/>
    <w:rsid w:val="003D59D3"/>
    <w:rsid w:val="00400AD5"/>
    <w:rsid w:val="00410BB4"/>
    <w:rsid w:val="00411156"/>
    <w:rsid w:val="00451337"/>
    <w:rsid w:val="00451C2D"/>
    <w:rsid w:val="004808EA"/>
    <w:rsid w:val="00482075"/>
    <w:rsid w:val="004934AD"/>
    <w:rsid w:val="004C5F3C"/>
    <w:rsid w:val="004E7F53"/>
    <w:rsid w:val="00520B4F"/>
    <w:rsid w:val="00526F20"/>
    <w:rsid w:val="00547BB8"/>
    <w:rsid w:val="005519F5"/>
    <w:rsid w:val="005532BB"/>
    <w:rsid w:val="005A3503"/>
    <w:rsid w:val="005A39A1"/>
    <w:rsid w:val="00644511"/>
    <w:rsid w:val="0065737F"/>
    <w:rsid w:val="00673361"/>
    <w:rsid w:val="00676A20"/>
    <w:rsid w:val="006F3064"/>
    <w:rsid w:val="00704B2A"/>
    <w:rsid w:val="00732339"/>
    <w:rsid w:val="00780C78"/>
    <w:rsid w:val="00786F76"/>
    <w:rsid w:val="00796B66"/>
    <w:rsid w:val="007C20DD"/>
    <w:rsid w:val="007D68BA"/>
    <w:rsid w:val="007F5B07"/>
    <w:rsid w:val="008B1162"/>
    <w:rsid w:val="008B14F4"/>
    <w:rsid w:val="008C3FBA"/>
    <w:rsid w:val="00920ED3"/>
    <w:rsid w:val="009212F8"/>
    <w:rsid w:val="00922FE6"/>
    <w:rsid w:val="00947C8C"/>
    <w:rsid w:val="009633A8"/>
    <w:rsid w:val="00964296"/>
    <w:rsid w:val="00984535"/>
    <w:rsid w:val="00984B93"/>
    <w:rsid w:val="009A7A58"/>
    <w:rsid w:val="00A75476"/>
    <w:rsid w:val="00A77209"/>
    <w:rsid w:val="00A778BC"/>
    <w:rsid w:val="00AA4217"/>
    <w:rsid w:val="00AC58FB"/>
    <w:rsid w:val="00AD4100"/>
    <w:rsid w:val="00AE20FA"/>
    <w:rsid w:val="00AF647B"/>
    <w:rsid w:val="00B220A7"/>
    <w:rsid w:val="00B43AD9"/>
    <w:rsid w:val="00B637B6"/>
    <w:rsid w:val="00B757EC"/>
    <w:rsid w:val="00BB0A08"/>
    <w:rsid w:val="00BF5A32"/>
    <w:rsid w:val="00C0531C"/>
    <w:rsid w:val="00C22BD2"/>
    <w:rsid w:val="00C306E9"/>
    <w:rsid w:val="00C454AB"/>
    <w:rsid w:val="00C6774D"/>
    <w:rsid w:val="00CA33E6"/>
    <w:rsid w:val="00CC39C6"/>
    <w:rsid w:val="00D242CA"/>
    <w:rsid w:val="00D64DE1"/>
    <w:rsid w:val="00DA59FC"/>
    <w:rsid w:val="00DE74F7"/>
    <w:rsid w:val="00DF743B"/>
    <w:rsid w:val="00E167E7"/>
    <w:rsid w:val="00E36059"/>
    <w:rsid w:val="00E415B3"/>
    <w:rsid w:val="00E55829"/>
    <w:rsid w:val="00E66C10"/>
    <w:rsid w:val="00E72004"/>
    <w:rsid w:val="00E75AD4"/>
    <w:rsid w:val="00E82CBB"/>
    <w:rsid w:val="00E85E8A"/>
    <w:rsid w:val="00EA730D"/>
    <w:rsid w:val="00EB18DC"/>
    <w:rsid w:val="00EB68A1"/>
    <w:rsid w:val="00EC2DAE"/>
    <w:rsid w:val="00F10664"/>
    <w:rsid w:val="00F155C8"/>
    <w:rsid w:val="00F15F47"/>
    <w:rsid w:val="00F26B6F"/>
    <w:rsid w:val="00F54A5C"/>
    <w:rsid w:val="00F920D3"/>
    <w:rsid w:val="00FC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3C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B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1">
    <w:name w:val="title1"/>
    <w:qFormat/>
    <w:rsid w:val="001165BD"/>
    <w:rPr>
      <w:b/>
      <w:bCs/>
      <w:color w:val="9999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F54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4A5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4A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4A5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B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1">
    <w:name w:val="title1"/>
    <w:qFormat/>
    <w:rsid w:val="001165BD"/>
    <w:rPr>
      <w:b/>
      <w:bCs/>
      <w:color w:val="9999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F54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4A5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4A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4A5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黄颖</cp:lastModifiedBy>
  <cp:revision>86</cp:revision>
  <dcterms:created xsi:type="dcterms:W3CDTF">2020-09-23T08:38:00Z</dcterms:created>
  <dcterms:modified xsi:type="dcterms:W3CDTF">2020-09-25T00:26:00Z</dcterms:modified>
</cp:coreProperties>
</file>